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86D1" w14:textId="2771ADB0" w:rsidR="00A04CFB" w:rsidRDefault="00A04CFB" w:rsidP="00A04CFB">
      <w:pPr>
        <w:pStyle w:val="Heading1"/>
        <w:spacing w:before="68"/>
        <w:ind w:left="1384" w:right="1582" w:firstLine="0"/>
        <w:sectPr w:rsidR="00A04CFB">
          <w:footerReference w:type="default" r:id="rId8"/>
          <w:pgSz w:w="12240" w:h="15840"/>
          <w:pgMar w:top="1360" w:right="700" w:bottom="800" w:left="1340" w:header="0" w:footer="610" w:gutter="0"/>
          <w:cols w:num="2" w:space="720" w:equalWidth="0">
            <w:col w:w="4741" w:space="614"/>
            <w:col w:w="4845"/>
          </w:cols>
        </w:sectPr>
      </w:pPr>
    </w:p>
    <w:p w14:paraId="6C232833" w14:textId="09B40EF9" w:rsidR="00083AC2" w:rsidRDefault="00BC7D1E">
      <w:pPr>
        <w:pStyle w:val="Heading1"/>
        <w:spacing w:before="68"/>
        <w:ind w:left="1384" w:right="1582" w:firstLine="0"/>
        <w:jc w:val="center"/>
      </w:pPr>
      <w:r>
        <w:t>TELEDYNE FLIR</w:t>
      </w:r>
      <w:r w:rsidR="009C4B13">
        <w:t xml:space="preserve"> </w:t>
      </w:r>
      <w:r w:rsidR="00083AC2">
        <w:t>DEFENSE</w:t>
      </w:r>
      <w:r w:rsidR="009C4B13">
        <w:t>, INC.</w:t>
      </w:r>
      <w:r w:rsidR="00501881">
        <w:t xml:space="preserve"> </w:t>
      </w:r>
    </w:p>
    <w:p w14:paraId="74451626" w14:textId="7984865A" w:rsidR="00963153" w:rsidRDefault="00501881">
      <w:pPr>
        <w:pStyle w:val="Heading1"/>
        <w:spacing w:before="68"/>
        <w:ind w:left="1384" w:right="1582" w:firstLine="0"/>
        <w:jc w:val="center"/>
      </w:pPr>
      <w:r>
        <w:t>UAS DEVELOPMENT KIT LICENSE AGREEMENT</w:t>
      </w:r>
    </w:p>
    <w:p w14:paraId="196F92F0" w14:textId="77777777" w:rsidR="00963153" w:rsidRDefault="00963153">
      <w:pPr>
        <w:pStyle w:val="BodyText"/>
        <w:rPr>
          <w:b/>
          <w:sz w:val="20"/>
        </w:rPr>
      </w:pPr>
    </w:p>
    <w:p w14:paraId="7C8F56DF" w14:textId="3A0FFDB2" w:rsidR="00A04CFB" w:rsidRDefault="00A04CFB">
      <w:pPr>
        <w:pStyle w:val="BodyText"/>
        <w:spacing w:before="1"/>
        <w:ind w:left="254" w:right="452" w:firstLine="2"/>
        <w:jc w:val="center"/>
        <w:sectPr w:rsidR="00A04CFB" w:rsidSect="00A04CFB">
          <w:footerReference w:type="even" r:id="rId9"/>
          <w:footerReference w:type="default" r:id="rId10"/>
          <w:footerReference w:type="first" r:id="rId11"/>
          <w:type w:val="continuous"/>
          <w:pgSz w:w="12240" w:h="15840"/>
          <w:pgMar w:top="1360" w:right="700" w:bottom="800" w:left="1340" w:header="0" w:footer="610" w:gutter="0"/>
          <w:cols w:space="614"/>
        </w:sectPr>
      </w:pPr>
    </w:p>
    <w:p w14:paraId="6864C0A6" w14:textId="0F52F50B" w:rsidR="00963153" w:rsidRDefault="00963153">
      <w:pPr>
        <w:pStyle w:val="BodyText"/>
        <w:spacing w:before="1"/>
        <w:ind w:left="254" w:right="452" w:firstLine="2"/>
        <w:jc w:val="center"/>
      </w:pPr>
    </w:p>
    <w:p w14:paraId="5AEB199D" w14:textId="77777777" w:rsidR="00A04CFB" w:rsidRDefault="00A04CFB" w:rsidP="007613C8">
      <w:pPr>
        <w:pStyle w:val="Heading1"/>
        <w:spacing w:before="92"/>
        <w:ind w:left="0" w:firstLine="0"/>
        <w:sectPr w:rsidR="00A04CFB" w:rsidSect="00A04CFB">
          <w:footerReference w:type="even" r:id="rId12"/>
          <w:footerReference w:type="default" r:id="rId13"/>
          <w:footerReference w:type="first" r:id="rId14"/>
          <w:type w:val="continuous"/>
          <w:pgSz w:w="12240" w:h="15840"/>
          <w:pgMar w:top="1360" w:right="700" w:bottom="800" w:left="1340" w:header="0" w:footer="610" w:gutter="0"/>
          <w:cols w:num="2" w:space="720" w:equalWidth="0">
            <w:col w:w="4741" w:space="614"/>
            <w:col w:w="4845"/>
          </w:cols>
        </w:sectPr>
      </w:pPr>
    </w:p>
    <w:p w14:paraId="71BFD4B9" w14:textId="1D23B3D9" w:rsidR="00F07402" w:rsidRPr="000D7D6F" w:rsidRDefault="00846BD2" w:rsidP="00F07402">
      <w:pPr>
        <w:spacing w:after="120"/>
        <w:jc w:val="both"/>
        <w:rPr>
          <w:sz w:val="19"/>
          <w:szCs w:val="19"/>
        </w:rPr>
      </w:pPr>
      <w:r>
        <w:t xml:space="preserve">THIS </w:t>
      </w:r>
      <w:r w:rsidR="00501881">
        <w:t>U</w:t>
      </w:r>
      <w:r w:rsidR="00FE10F8">
        <w:t>NMANNED AERIAL SYSTEM</w:t>
      </w:r>
      <w:r w:rsidR="00501881">
        <w:t xml:space="preserve"> </w:t>
      </w:r>
      <w:r>
        <w:t>DEVELOPMENT KIT (</w:t>
      </w:r>
      <w:r w:rsidR="00501881">
        <w:t>U</w:t>
      </w:r>
      <w:r>
        <w:t>DK)</w:t>
      </w:r>
      <w:r w:rsidR="007613C8">
        <w:t xml:space="preserve"> </w:t>
      </w:r>
      <w:r>
        <w:t>LICENSE AGREEMENT (“</w:t>
      </w:r>
      <w:r>
        <w:rPr>
          <w:i/>
        </w:rPr>
        <w:t>Agreement</w:t>
      </w:r>
      <w:r>
        <w:t xml:space="preserve">”) </w:t>
      </w:r>
      <w:r w:rsidRPr="007613C8">
        <w:t>is a legal agreement between you, an individual or entity (“</w:t>
      </w:r>
      <w:r w:rsidRPr="007613C8">
        <w:rPr>
          <w:i/>
        </w:rPr>
        <w:t>Developer</w:t>
      </w:r>
      <w:r w:rsidRPr="007613C8">
        <w:t>,” “</w:t>
      </w:r>
      <w:r w:rsidRPr="007613C8">
        <w:rPr>
          <w:i/>
        </w:rPr>
        <w:t>you</w:t>
      </w:r>
      <w:r w:rsidRPr="007613C8">
        <w:t>” or “</w:t>
      </w:r>
      <w:r w:rsidRPr="007613C8">
        <w:rPr>
          <w:i/>
        </w:rPr>
        <w:t>your</w:t>
      </w:r>
      <w:r w:rsidRPr="007613C8">
        <w:t xml:space="preserve">”) and </w:t>
      </w:r>
      <w:r w:rsidR="00BC7D1E">
        <w:t xml:space="preserve">TELEDYNE </w:t>
      </w:r>
      <w:r w:rsidR="009C4B13">
        <w:t xml:space="preserve">FLIR </w:t>
      </w:r>
      <w:r w:rsidR="00083AC2">
        <w:t>DEFENSE</w:t>
      </w:r>
      <w:r w:rsidR="009C4B13">
        <w:t>, INC.</w:t>
      </w:r>
      <w:r w:rsidR="00F0447A">
        <w:t xml:space="preserve"> </w:t>
      </w:r>
      <w:r w:rsidRPr="007613C8">
        <w:t>(“</w:t>
      </w:r>
      <w:r w:rsidR="00BC7D1E">
        <w:rPr>
          <w:i/>
        </w:rPr>
        <w:t>TELEDYNE FLIR</w:t>
      </w:r>
      <w:r w:rsidRPr="007613C8">
        <w:t xml:space="preserve">”), and governs your use of any one of a family of </w:t>
      </w:r>
      <w:r w:rsidR="00BC7D1E">
        <w:t>TELEDYNE FLIR</w:t>
      </w:r>
      <w:r w:rsidRPr="007613C8">
        <w:t xml:space="preserve"> </w:t>
      </w:r>
      <w:r w:rsidR="00501881">
        <w:t>UAS</w:t>
      </w:r>
      <w:r w:rsidRPr="007613C8">
        <w:t xml:space="preserve"> DEVELOPMENT KITs (</w:t>
      </w:r>
      <w:r w:rsidR="00501881">
        <w:t>U</w:t>
      </w:r>
      <w:r w:rsidRPr="007613C8">
        <w:t xml:space="preserve">DKs). The terms of this Agreement apply to any updates, supplements, and/or support services (if any) for the above-mentioned </w:t>
      </w:r>
      <w:r w:rsidR="00501881">
        <w:t>UDK</w:t>
      </w:r>
      <w:r w:rsidRPr="007613C8">
        <w:t>s unless other terms accompany those items. If so, those terms</w:t>
      </w:r>
      <w:r w:rsidRPr="007613C8">
        <w:rPr>
          <w:spacing w:val="-28"/>
        </w:rPr>
        <w:t xml:space="preserve"> </w:t>
      </w:r>
      <w:r w:rsidRPr="007613C8">
        <w:t>apply.</w:t>
      </w:r>
      <w:r w:rsidR="00F07402">
        <w:rPr>
          <w:b/>
        </w:rPr>
        <w:t xml:space="preserve">  </w:t>
      </w:r>
      <w:r w:rsidR="00BC7D1E">
        <w:rPr>
          <w:sz w:val="19"/>
          <w:szCs w:val="19"/>
          <w:lang w:val="en-GB"/>
        </w:rPr>
        <w:t>TELEDYNE FLIR</w:t>
      </w:r>
      <w:r w:rsidR="00F07402" w:rsidRPr="000D7D6F">
        <w:rPr>
          <w:sz w:val="19"/>
          <w:szCs w:val="19"/>
          <w:lang w:val="en-GB"/>
        </w:rPr>
        <w:t xml:space="preserve"> and </w:t>
      </w:r>
      <w:r w:rsidR="00F07402">
        <w:rPr>
          <w:sz w:val="19"/>
          <w:szCs w:val="19"/>
          <w:lang w:val="en-GB"/>
        </w:rPr>
        <w:t>Developer</w:t>
      </w:r>
      <w:r w:rsidR="00F07402" w:rsidRPr="000D7D6F">
        <w:rPr>
          <w:sz w:val="19"/>
          <w:szCs w:val="19"/>
          <w:lang w:val="en-GB"/>
        </w:rPr>
        <w:t xml:space="preserve"> are referred to herein individually or collectively as a </w:t>
      </w:r>
      <w:r w:rsidR="00F07402" w:rsidRPr="000D7D6F">
        <w:rPr>
          <w:sz w:val="19"/>
          <w:szCs w:val="19"/>
          <w:u w:val="single"/>
          <w:lang w:val="en-GB"/>
        </w:rPr>
        <w:t>“</w:t>
      </w:r>
      <w:r w:rsidR="006A766C">
        <w:rPr>
          <w:sz w:val="19"/>
          <w:szCs w:val="19"/>
          <w:u w:val="single"/>
          <w:lang w:val="en-GB"/>
        </w:rPr>
        <w:t>Party</w:t>
      </w:r>
      <w:r w:rsidR="00F07402" w:rsidRPr="000D7D6F">
        <w:rPr>
          <w:sz w:val="19"/>
          <w:szCs w:val="19"/>
          <w:u w:val="single"/>
          <w:lang w:val="en-GB"/>
        </w:rPr>
        <w:t>”</w:t>
      </w:r>
      <w:r w:rsidR="00F07402" w:rsidRPr="000D7D6F">
        <w:rPr>
          <w:sz w:val="19"/>
          <w:szCs w:val="19"/>
          <w:lang w:val="en-GB"/>
        </w:rPr>
        <w:t xml:space="preserve"> or as </w:t>
      </w:r>
      <w:r w:rsidR="00F07402" w:rsidRPr="000D7D6F">
        <w:rPr>
          <w:sz w:val="19"/>
          <w:szCs w:val="19"/>
          <w:u w:val="single"/>
          <w:lang w:val="en-GB"/>
        </w:rPr>
        <w:t xml:space="preserve">“the </w:t>
      </w:r>
      <w:r w:rsidR="006A766C">
        <w:rPr>
          <w:sz w:val="19"/>
          <w:szCs w:val="19"/>
          <w:u w:val="single"/>
          <w:lang w:val="en-GB"/>
        </w:rPr>
        <w:t>Parties</w:t>
      </w:r>
      <w:r w:rsidR="00F07402" w:rsidRPr="000D7D6F">
        <w:rPr>
          <w:sz w:val="19"/>
          <w:szCs w:val="19"/>
          <w:u w:val="single"/>
          <w:lang w:val="en-GB"/>
        </w:rPr>
        <w:t>”</w:t>
      </w:r>
      <w:r w:rsidR="00F07402" w:rsidRPr="000D7D6F">
        <w:rPr>
          <w:sz w:val="19"/>
          <w:szCs w:val="19"/>
          <w:lang w:val="en-GB"/>
        </w:rPr>
        <w:t xml:space="preserve">. </w:t>
      </w:r>
      <w:r w:rsidR="00261B26">
        <w:rPr>
          <w:sz w:val="19"/>
          <w:szCs w:val="19"/>
          <w:lang w:val="en-GB"/>
        </w:rPr>
        <w:t xml:space="preserve"> </w:t>
      </w:r>
    </w:p>
    <w:p w14:paraId="578CF0E3" w14:textId="77777777" w:rsidR="00D265DC" w:rsidRPr="000D7D6F" w:rsidRDefault="00D265DC" w:rsidP="007613C8">
      <w:pPr>
        <w:pStyle w:val="BodyText"/>
        <w:spacing w:before="1"/>
        <w:jc w:val="both"/>
        <w:rPr>
          <w:bCs/>
        </w:rPr>
      </w:pPr>
      <w:r w:rsidRPr="000D7D6F">
        <w:rPr>
          <w:bCs/>
        </w:rPr>
        <w:t>By good and valuable consideration, the receipt and sufficiency of which are hereby acknowledged, the Parties intending to be bound hereby agree as follows:</w:t>
      </w:r>
    </w:p>
    <w:p w14:paraId="4AE2F865" w14:textId="77777777" w:rsidR="00D265DC" w:rsidRDefault="00D265DC" w:rsidP="007613C8">
      <w:pPr>
        <w:pStyle w:val="BodyText"/>
        <w:spacing w:before="1"/>
        <w:jc w:val="both"/>
        <w:rPr>
          <w:b/>
        </w:rPr>
      </w:pPr>
    </w:p>
    <w:p w14:paraId="750935C3" w14:textId="751DA635" w:rsidR="00963153" w:rsidRDefault="00BC7D1E" w:rsidP="007613C8">
      <w:pPr>
        <w:pStyle w:val="BodyText"/>
        <w:spacing w:before="1"/>
        <w:jc w:val="both"/>
      </w:pPr>
      <w:r>
        <w:rPr>
          <w:b/>
        </w:rPr>
        <w:t>TELEDYNE FLIR</w:t>
      </w:r>
      <w:r w:rsidR="00846BD2">
        <w:rPr>
          <w:b/>
        </w:rPr>
        <w:t xml:space="preserve"> </w:t>
      </w:r>
      <w:r w:rsidR="00846BD2">
        <w:t xml:space="preserve">has developed a family of </w:t>
      </w:r>
      <w:r w:rsidR="00501881">
        <w:t xml:space="preserve">UAS </w:t>
      </w:r>
      <w:r w:rsidR="00846BD2">
        <w:t>development kits (</w:t>
      </w:r>
      <w:r w:rsidR="00501881">
        <w:t>UDK</w:t>
      </w:r>
      <w:r w:rsidR="00846BD2">
        <w:t xml:space="preserve">s) that are made to be used with </w:t>
      </w:r>
      <w:r>
        <w:t>TELEDYNE FLIR</w:t>
      </w:r>
      <w:r w:rsidR="00846BD2">
        <w:t xml:space="preserve"> </w:t>
      </w:r>
      <w:r w:rsidR="00501881">
        <w:t>Unmanned Aerial Systems</w:t>
      </w:r>
      <w:r w:rsidR="00846BD2">
        <w:t xml:space="preserve"> (“</w:t>
      </w:r>
      <w:r w:rsidR="00501881">
        <w:rPr>
          <w:b/>
        </w:rPr>
        <w:t>UAS</w:t>
      </w:r>
      <w:r w:rsidR="00846BD2">
        <w:t>”</w:t>
      </w:r>
      <w:r w:rsidR="00846BD2" w:rsidRPr="00A536EE">
        <w:rPr>
          <w:bCs/>
        </w:rPr>
        <w:t>)</w:t>
      </w:r>
      <w:r w:rsidR="00846BD2">
        <w:t xml:space="preserve">. </w:t>
      </w:r>
      <w:r>
        <w:t>TELEDYNE FLIR</w:t>
      </w:r>
      <w:r w:rsidR="00846BD2">
        <w:t xml:space="preserve"> has developed a licensing program (“</w:t>
      </w:r>
      <w:r w:rsidR="00846BD2">
        <w:rPr>
          <w:b/>
        </w:rPr>
        <w:t>Licensing Program”</w:t>
      </w:r>
      <w:r w:rsidR="00846BD2">
        <w:t xml:space="preserve">) whereby </w:t>
      </w:r>
      <w:r>
        <w:t>TELEDYNE FLIR</w:t>
      </w:r>
      <w:r w:rsidR="00846BD2">
        <w:t xml:space="preserve"> makes available to developers the </w:t>
      </w:r>
      <w:r>
        <w:t>TELEDYNE FLIR</w:t>
      </w:r>
      <w:r w:rsidR="00846BD2">
        <w:t xml:space="preserve"> </w:t>
      </w:r>
      <w:r w:rsidR="00501881">
        <w:t>UDK</w:t>
      </w:r>
      <w:r w:rsidR="00E85744">
        <w:t xml:space="preserve"> (as defined below)</w:t>
      </w:r>
      <w:r w:rsidR="00846BD2">
        <w:t xml:space="preserve"> for purposes of enabling such developers to develop </w:t>
      </w:r>
      <w:r w:rsidR="009C4D70">
        <w:t xml:space="preserve">applications, extensions, </w:t>
      </w:r>
      <w:proofErr w:type="gramStart"/>
      <w:r w:rsidR="009C4D70">
        <w:t>payloads</w:t>
      </w:r>
      <w:proofErr w:type="gramEnd"/>
      <w:r w:rsidR="009C4D70">
        <w:t xml:space="preserve"> and </w:t>
      </w:r>
      <w:r w:rsidR="00FE10F8">
        <w:t xml:space="preserve">accessories </w:t>
      </w:r>
      <w:r w:rsidR="00846BD2">
        <w:t xml:space="preserve">for use </w:t>
      </w:r>
      <w:r w:rsidR="00CD2AB1">
        <w:t xml:space="preserve">solely </w:t>
      </w:r>
      <w:r w:rsidR="00846BD2">
        <w:t xml:space="preserve">with </w:t>
      </w:r>
      <w:r w:rsidR="009C4D70">
        <w:t xml:space="preserve">a </w:t>
      </w:r>
      <w:r>
        <w:t>TELEDYNE FLIR</w:t>
      </w:r>
      <w:r w:rsidR="00FE10F8">
        <w:t xml:space="preserve"> UAS</w:t>
      </w:r>
      <w:r w:rsidR="00846BD2">
        <w:t xml:space="preserve"> </w:t>
      </w:r>
      <w:r w:rsidR="009C4D70">
        <w:t>(“</w:t>
      </w:r>
      <w:r w:rsidR="009C4D70" w:rsidRPr="00A424CD">
        <w:rPr>
          <w:b/>
          <w:bCs/>
        </w:rPr>
        <w:t>Accessories</w:t>
      </w:r>
      <w:r w:rsidR="009C4D70">
        <w:t xml:space="preserve">”) </w:t>
      </w:r>
      <w:r w:rsidR="00846BD2">
        <w:t>which the developers may then distribute and/or license to end users (“</w:t>
      </w:r>
      <w:r w:rsidR="00846BD2">
        <w:rPr>
          <w:b/>
        </w:rPr>
        <w:t>End Users”</w:t>
      </w:r>
      <w:r w:rsidR="00846BD2">
        <w:t>) or use internally to support their own business processes.</w:t>
      </w:r>
      <w:r w:rsidR="00CD2AB1">
        <w:t xml:space="preserve"> </w:t>
      </w:r>
    </w:p>
    <w:p w14:paraId="7D60606A" w14:textId="77777777" w:rsidR="00963153" w:rsidRDefault="00963153" w:rsidP="007613C8">
      <w:pPr>
        <w:pStyle w:val="BodyText"/>
        <w:jc w:val="both"/>
        <w:rPr>
          <w:sz w:val="20"/>
        </w:rPr>
      </w:pPr>
    </w:p>
    <w:p w14:paraId="755FB5F8" w14:textId="15AE65DD" w:rsidR="00963153" w:rsidRDefault="00846BD2" w:rsidP="007613C8">
      <w:pPr>
        <w:pStyle w:val="BodyText"/>
        <w:spacing w:before="1"/>
        <w:jc w:val="both"/>
      </w:pPr>
      <w:r>
        <w:t xml:space="preserve">The </w:t>
      </w:r>
      <w:r w:rsidR="00BC7D1E">
        <w:t>TELEDYNE FLIR</w:t>
      </w:r>
      <w:r w:rsidR="00E85744">
        <w:t xml:space="preserve"> </w:t>
      </w:r>
      <w:r w:rsidR="00501881" w:rsidRPr="00A536EE">
        <w:rPr>
          <w:bCs/>
          <w:iCs/>
        </w:rPr>
        <w:t>UDK</w:t>
      </w:r>
      <w:r>
        <w:rPr>
          <w:b/>
          <w:i/>
        </w:rPr>
        <w:t xml:space="preserve"> </w:t>
      </w:r>
      <w:r>
        <w:t xml:space="preserve">is made available in connection with </w:t>
      </w:r>
      <w:r w:rsidR="00BC7D1E">
        <w:t>TELEDYNE FLIR</w:t>
      </w:r>
      <w:r>
        <w:t xml:space="preserve">’s Licensing Program for use by </w:t>
      </w:r>
      <w:r>
        <w:rPr>
          <w:b/>
          <w:i/>
        </w:rPr>
        <w:t xml:space="preserve">Developer </w:t>
      </w:r>
      <w:r>
        <w:t xml:space="preserve">in developing </w:t>
      </w:r>
      <w:r w:rsidR="009C4D70">
        <w:t>Accessories</w:t>
      </w:r>
      <w:r>
        <w:t xml:space="preserve"> for use with the </w:t>
      </w:r>
      <w:r w:rsidR="00BC7D1E">
        <w:t>TELEDYNE FLIR</w:t>
      </w:r>
      <w:r w:rsidR="00FE10F8">
        <w:t xml:space="preserve"> UAS</w:t>
      </w:r>
      <w:r>
        <w:t xml:space="preserve">. Developer desires to use the </w:t>
      </w:r>
      <w:r w:rsidR="00BC7D1E">
        <w:t>TELEDYNE FLIR</w:t>
      </w:r>
      <w:r w:rsidR="00E85744">
        <w:t xml:space="preserve"> </w:t>
      </w:r>
      <w:r w:rsidR="00501881" w:rsidRPr="00A536EE">
        <w:rPr>
          <w:bCs/>
          <w:iCs/>
        </w:rPr>
        <w:t>UDK</w:t>
      </w:r>
      <w:r>
        <w:rPr>
          <w:b/>
          <w:i/>
        </w:rPr>
        <w:t xml:space="preserve"> </w:t>
      </w:r>
      <w:r>
        <w:t xml:space="preserve">for purposes of developing </w:t>
      </w:r>
      <w:r w:rsidR="009C4D70">
        <w:t>Accessories</w:t>
      </w:r>
      <w:r>
        <w:t>, subject to and in strict accordance with the terms and conditions of this Agreement.</w:t>
      </w:r>
    </w:p>
    <w:p w14:paraId="73D4E7D9" w14:textId="77777777" w:rsidR="00963153" w:rsidRDefault="00963153" w:rsidP="007613C8">
      <w:pPr>
        <w:pStyle w:val="BodyText"/>
        <w:jc w:val="both"/>
        <w:rPr>
          <w:sz w:val="20"/>
        </w:rPr>
      </w:pPr>
    </w:p>
    <w:p w14:paraId="49CF5A4E" w14:textId="6C360346" w:rsidR="00963153" w:rsidRDefault="00846BD2" w:rsidP="007613C8">
      <w:pPr>
        <w:pStyle w:val="BodyText"/>
        <w:spacing w:before="1"/>
        <w:jc w:val="both"/>
      </w:pPr>
      <w:r>
        <w:t xml:space="preserve">In consideration of the foregoing and the mutual obligations of the </w:t>
      </w:r>
      <w:r w:rsidR="006A766C">
        <w:t>Parties</w:t>
      </w:r>
      <w:r>
        <w:t xml:space="preserve"> set forth in this Agreement, the receipt and sufficiency of which is hereby acknowledged, you and </w:t>
      </w:r>
      <w:r w:rsidR="00BC7D1E">
        <w:t>TELEDYNE FLIR</w:t>
      </w:r>
      <w:r>
        <w:t xml:space="preserve"> agree as follows:</w:t>
      </w:r>
    </w:p>
    <w:p w14:paraId="32C84086" w14:textId="77777777" w:rsidR="00963153" w:rsidRDefault="00963153" w:rsidP="007613C8">
      <w:pPr>
        <w:pStyle w:val="BodyText"/>
        <w:jc w:val="both"/>
        <w:rPr>
          <w:sz w:val="20"/>
        </w:rPr>
      </w:pPr>
    </w:p>
    <w:p w14:paraId="47601485" w14:textId="77777777" w:rsidR="00963153" w:rsidRDefault="00846BD2" w:rsidP="007613C8">
      <w:pPr>
        <w:pStyle w:val="BodyText"/>
        <w:spacing w:before="1"/>
        <w:jc w:val="both"/>
      </w:pPr>
      <w:r>
        <w:rPr>
          <w:b/>
        </w:rPr>
        <w:t xml:space="preserve">DEFINITIONS. </w:t>
      </w:r>
      <w:r>
        <w:t>In addition to any other defined terms set forth herein, the following capitalized terms will have the meanings set forth below.</w:t>
      </w:r>
    </w:p>
    <w:p w14:paraId="4C0002DD" w14:textId="77777777" w:rsidR="00963153" w:rsidRDefault="00963153" w:rsidP="007613C8">
      <w:pPr>
        <w:pStyle w:val="BodyText"/>
        <w:jc w:val="both"/>
        <w:rPr>
          <w:sz w:val="20"/>
        </w:rPr>
      </w:pPr>
    </w:p>
    <w:p w14:paraId="377ABC3E" w14:textId="06FB9372" w:rsidR="00963153" w:rsidRDefault="00846BD2" w:rsidP="007613C8">
      <w:pPr>
        <w:pStyle w:val="ListParagraph"/>
        <w:numPr>
          <w:ilvl w:val="1"/>
          <w:numId w:val="3"/>
        </w:numPr>
        <w:tabs>
          <w:tab w:val="left" w:pos="1261"/>
        </w:tabs>
        <w:ind w:left="0" w:firstLine="0"/>
        <w:rPr>
          <w:sz w:val="19"/>
        </w:rPr>
      </w:pPr>
      <w:r>
        <w:rPr>
          <w:sz w:val="19"/>
        </w:rPr>
        <w:t>“</w:t>
      </w:r>
      <w:r>
        <w:rPr>
          <w:b/>
          <w:i/>
          <w:sz w:val="19"/>
        </w:rPr>
        <w:t>Affiliate(s)</w:t>
      </w:r>
      <w:r>
        <w:rPr>
          <w:sz w:val="19"/>
        </w:rPr>
        <w:t xml:space="preserve">” means an individual, corporation or other entity which directly (or indirectly through one or more intermediaries) controls at least twenty-five percent (25%) of the outstanding voting shares or securities, is controlled by, or is under common control with a </w:t>
      </w:r>
      <w:r w:rsidR="006A766C">
        <w:rPr>
          <w:sz w:val="19"/>
        </w:rPr>
        <w:t>Party</w:t>
      </w:r>
      <w:r>
        <w:rPr>
          <w:sz w:val="19"/>
        </w:rPr>
        <w:t xml:space="preserve"> to this</w:t>
      </w:r>
      <w:r>
        <w:rPr>
          <w:spacing w:val="-5"/>
          <w:sz w:val="19"/>
        </w:rPr>
        <w:t xml:space="preserve"> </w:t>
      </w:r>
      <w:r>
        <w:rPr>
          <w:sz w:val="19"/>
        </w:rPr>
        <w:t>Agreement.</w:t>
      </w:r>
    </w:p>
    <w:p w14:paraId="0A873B6B" w14:textId="29D23C8E" w:rsidR="002B7270" w:rsidRDefault="002B7270" w:rsidP="007613C8">
      <w:pPr>
        <w:pStyle w:val="BodyText"/>
        <w:jc w:val="both"/>
        <w:rPr>
          <w:sz w:val="20"/>
        </w:rPr>
      </w:pPr>
    </w:p>
    <w:p w14:paraId="538D70E5" w14:textId="13641679" w:rsidR="002B7270" w:rsidRDefault="002B7270" w:rsidP="007613C8">
      <w:pPr>
        <w:pStyle w:val="ListParagraph"/>
        <w:numPr>
          <w:ilvl w:val="1"/>
          <w:numId w:val="3"/>
        </w:numPr>
        <w:tabs>
          <w:tab w:val="left" w:pos="1261"/>
        </w:tabs>
        <w:ind w:left="0" w:firstLine="0"/>
        <w:rPr>
          <w:sz w:val="19"/>
        </w:rPr>
      </w:pPr>
      <w:r>
        <w:rPr>
          <w:sz w:val="19"/>
        </w:rPr>
        <w:t>“</w:t>
      </w:r>
      <w:r w:rsidR="00BC7D1E">
        <w:rPr>
          <w:b/>
          <w:bCs/>
          <w:i/>
          <w:iCs/>
          <w:sz w:val="19"/>
        </w:rPr>
        <w:t>TELEDYNE FLIR</w:t>
      </w:r>
      <w:r>
        <w:rPr>
          <w:b/>
          <w:bCs/>
          <w:i/>
          <w:iCs/>
          <w:sz w:val="19"/>
        </w:rPr>
        <w:t xml:space="preserve"> API</w:t>
      </w:r>
      <w:r>
        <w:rPr>
          <w:i/>
          <w:iCs/>
          <w:sz w:val="19"/>
        </w:rPr>
        <w:t xml:space="preserve">” means any application program interface provided by </w:t>
      </w:r>
      <w:r w:rsidR="00BC7D1E">
        <w:rPr>
          <w:i/>
          <w:iCs/>
          <w:sz w:val="19"/>
        </w:rPr>
        <w:t>TELEDYNE FLIR</w:t>
      </w:r>
      <w:r>
        <w:rPr>
          <w:i/>
          <w:iCs/>
          <w:sz w:val="19"/>
        </w:rPr>
        <w:t xml:space="preserve"> or contained in a </w:t>
      </w:r>
      <w:r w:rsidR="00BC7D1E">
        <w:rPr>
          <w:i/>
          <w:iCs/>
          <w:sz w:val="19"/>
        </w:rPr>
        <w:t>TELEDYNE FLIR</w:t>
      </w:r>
      <w:r>
        <w:rPr>
          <w:i/>
          <w:iCs/>
          <w:sz w:val="19"/>
        </w:rPr>
        <w:t xml:space="preserve"> product.</w:t>
      </w:r>
    </w:p>
    <w:p w14:paraId="7430E991" w14:textId="77777777" w:rsidR="002B7270" w:rsidRPr="00A536EE" w:rsidRDefault="002B7270" w:rsidP="00A536EE">
      <w:pPr>
        <w:pStyle w:val="ListParagraph"/>
        <w:rPr>
          <w:sz w:val="19"/>
        </w:rPr>
      </w:pPr>
    </w:p>
    <w:p w14:paraId="27ADDF3D" w14:textId="396DA3E9" w:rsidR="00963153" w:rsidRDefault="00846BD2" w:rsidP="007613C8">
      <w:pPr>
        <w:pStyle w:val="ListParagraph"/>
        <w:numPr>
          <w:ilvl w:val="1"/>
          <w:numId w:val="3"/>
        </w:numPr>
        <w:tabs>
          <w:tab w:val="left" w:pos="1261"/>
        </w:tabs>
        <w:ind w:left="0" w:firstLine="0"/>
        <w:rPr>
          <w:sz w:val="19"/>
        </w:rPr>
      </w:pPr>
      <w:r>
        <w:rPr>
          <w:sz w:val="19"/>
        </w:rPr>
        <w:t>“</w:t>
      </w:r>
      <w:r w:rsidR="00BC7D1E">
        <w:rPr>
          <w:b/>
          <w:i/>
          <w:sz w:val="19"/>
        </w:rPr>
        <w:t>TELEDYNE FLIR</w:t>
      </w:r>
      <w:r>
        <w:rPr>
          <w:b/>
          <w:i/>
          <w:sz w:val="19"/>
        </w:rPr>
        <w:t xml:space="preserve"> Documentation</w:t>
      </w:r>
      <w:r>
        <w:rPr>
          <w:sz w:val="19"/>
        </w:rPr>
        <w:t xml:space="preserve">” means any written or electronic documentation that is provided to Developer by </w:t>
      </w:r>
      <w:r w:rsidR="00BC7D1E">
        <w:rPr>
          <w:sz w:val="19"/>
        </w:rPr>
        <w:t>TELEDYNE FLIR</w:t>
      </w:r>
      <w:r>
        <w:rPr>
          <w:sz w:val="19"/>
        </w:rPr>
        <w:t xml:space="preserve"> for use in connection with the </w:t>
      </w:r>
      <w:r w:rsidR="00BC7D1E">
        <w:rPr>
          <w:sz w:val="19"/>
        </w:rPr>
        <w:t>TELEDYNE FLIR</w:t>
      </w:r>
      <w:r>
        <w:rPr>
          <w:spacing w:val="-17"/>
          <w:sz w:val="19"/>
        </w:rPr>
        <w:t xml:space="preserve"> </w:t>
      </w:r>
      <w:r w:rsidR="00501881">
        <w:rPr>
          <w:sz w:val="19"/>
        </w:rPr>
        <w:t>UDK</w:t>
      </w:r>
      <w:r>
        <w:rPr>
          <w:sz w:val="19"/>
        </w:rPr>
        <w:t>.</w:t>
      </w:r>
    </w:p>
    <w:p w14:paraId="545A0199" w14:textId="77777777" w:rsidR="00963153" w:rsidRDefault="00963153" w:rsidP="007613C8">
      <w:pPr>
        <w:pStyle w:val="BodyText"/>
        <w:jc w:val="both"/>
        <w:rPr>
          <w:sz w:val="20"/>
        </w:rPr>
      </w:pPr>
    </w:p>
    <w:p w14:paraId="1BFC2DA4" w14:textId="6053C57A" w:rsidR="00963153" w:rsidRDefault="00846BD2" w:rsidP="007613C8">
      <w:pPr>
        <w:pStyle w:val="ListParagraph"/>
        <w:numPr>
          <w:ilvl w:val="1"/>
          <w:numId w:val="3"/>
        </w:numPr>
        <w:tabs>
          <w:tab w:val="left" w:pos="1261"/>
        </w:tabs>
        <w:ind w:left="0" w:firstLine="0"/>
        <w:rPr>
          <w:sz w:val="19"/>
        </w:rPr>
      </w:pPr>
      <w:r>
        <w:rPr>
          <w:b/>
          <w:i/>
          <w:sz w:val="19"/>
        </w:rPr>
        <w:t>“</w:t>
      </w:r>
      <w:r w:rsidR="00BC7D1E">
        <w:rPr>
          <w:b/>
          <w:i/>
          <w:sz w:val="19"/>
        </w:rPr>
        <w:t>TELEDYNE FLIR</w:t>
      </w:r>
      <w:r>
        <w:rPr>
          <w:b/>
          <w:i/>
          <w:sz w:val="19"/>
        </w:rPr>
        <w:t xml:space="preserve"> </w:t>
      </w:r>
      <w:r w:rsidR="00501881">
        <w:rPr>
          <w:b/>
          <w:i/>
          <w:sz w:val="19"/>
        </w:rPr>
        <w:t>UDK</w:t>
      </w:r>
      <w:r>
        <w:rPr>
          <w:b/>
          <w:i/>
          <w:sz w:val="19"/>
        </w:rPr>
        <w:t xml:space="preserve">” </w:t>
      </w:r>
      <w:r>
        <w:rPr>
          <w:sz w:val="19"/>
        </w:rPr>
        <w:t xml:space="preserve">means </w:t>
      </w:r>
      <w:r w:rsidR="009C4D70">
        <w:rPr>
          <w:sz w:val="19"/>
        </w:rPr>
        <w:t>t</w:t>
      </w:r>
      <w:r>
        <w:rPr>
          <w:sz w:val="19"/>
        </w:rPr>
        <w:t xml:space="preserve">he </w:t>
      </w:r>
      <w:r w:rsidR="00BC7D1E">
        <w:rPr>
          <w:sz w:val="19"/>
        </w:rPr>
        <w:t>TELEDYNE FLIR</w:t>
      </w:r>
      <w:r>
        <w:rPr>
          <w:sz w:val="19"/>
        </w:rPr>
        <w:t xml:space="preserve"> Software, and the </w:t>
      </w:r>
      <w:r w:rsidR="00BC7D1E">
        <w:rPr>
          <w:sz w:val="19"/>
        </w:rPr>
        <w:t>TELEDYNE FLIR</w:t>
      </w:r>
      <w:r>
        <w:rPr>
          <w:spacing w:val="-8"/>
          <w:sz w:val="19"/>
        </w:rPr>
        <w:t xml:space="preserve"> </w:t>
      </w:r>
      <w:r>
        <w:rPr>
          <w:sz w:val="19"/>
        </w:rPr>
        <w:t>Documentation.</w:t>
      </w:r>
    </w:p>
    <w:p w14:paraId="346FA500" w14:textId="2231D074" w:rsidR="00963153" w:rsidRDefault="00846BD2" w:rsidP="007613C8">
      <w:pPr>
        <w:pStyle w:val="ListParagraph"/>
        <w:numPr>
          <w:ilvl w:val="1"/>
          <w:numId w:val="3"/>
        </w:numPr>
        <w:tabs>
          <w:tab w:val="left" w:pos="1261"/>
        </w:tabs>
        <w:spacing w:before="92"/>
        <w:ind w:left="0" w:firstLine="0"/>
        <w:rPr>
          <w:sz w:val="19"/>
        </w:rPr>
      </w:pPr>
      <w:r>
        <w:rPr>
          <w:sz w:val="19"/>
        </w:rPr>
        <w:t>“</w:t>
      </w:r>
      <w:r w:rsidR="00BC7D1E">
        <w:rPr>
          <w:b/>
          <w:i/>
          <w:sz w:val="19"/>
        </w:rPr>
        <w:t>TELEDYNE FLIR</w:t>
      </w:r>
      <w:r>
        <w:rPr>
          <w:b/>
          <w:i/>
          <w:sz w:val="19"/>
        </w:rPr>
        <w:t xml:space="preserve"> Software</w:t>
      </w:r>
      <w:r>
        <w:rPr>
          <w:sz w:val="19"/>
        </w:rPr>
        <w:t xml:space="preserve">” means the software development tools and sample code that are provided to Developer by </w:t>
      </w:r>
      <w:r w:rsidR="00BC7D1E">
        <w:rPr>
          <w:sz w:val="19"/>
        </w:rPr>
        <w:t>TELEDYNE FLIR</w:t>
      </w:r>
      <w:r>
        <w:rPr>
          <w:sz w:val="19"/>
        </w:rPr>
        <w:t xml:space="preserve"> in source code form and/or </w:t>
      </w:r>
      <w:r w:rsidR="00DD0E26">
        <w:rPr>
          <w:sz w:val="19"/>
        </w:rPr>
        <w:t>machine-readable</w:t>
      </w:r>
      <w:r>
        <w:rPr>
          <w:sz w:val="19"/>
        </w:rPr>
        <w:t xml:space="preserve"> form pursuant to this</w:t>
      </w:r>
      <w:r>
        <w:rPr>
          <w:spacing w:val="-15"/>
          <w:sz w:val="19"/>
        </w:rPr>
        <w:t xml:space="preserve"> </w:t>
      </w:r>
      <w:r>
        <w:rPr>
          <w:sz w:val="19"/>
        </w:rPr>
        <w:t>Agreement.</w:t>
      </w:r>
    </w:p>
    <w:p w14:paraId="3A19C239" w14:textId="77777777" w:rsidR="00963153" w:rsidRDefault="00963153" w:rsidP="007613C8">
      <w:pPr>
        <w:pStyle w:val="BodyText"/>
        <w:jc w:val="both"/>
        <w:rPr>
          <w:sz w:val="20"/>
        </w:rPr>
      </w:pPr>
    </w:p>
    <w:p w14:paraId="093CDAA7" w14:textId="77777777" w:rsidR="00963153" w:rsidRDefault="00846BD2" w:rsidP="007613C8">
      <w:pPr>
        <w:pStyle w:val="ListParagraph"/>
        <w:numPr>
          <w:ilvl w:val="1"/>
          <w:numId w:val="3"/>
        </w:numPr>
        <w:tabs>
          <w:tab w:val="left" w:pos="1308"/>
          <w:tab w:val="left" w:pos="1309"/>
        </w:tabs>
        <w:ind w:left="0" w:firstLine="0"/>
        <w:rPr>
          <w:sz w:val="19"/>
        </w:rPr>
      </w:pPr>
      <w:r>
        <w:rPr>
          <w:sz w:val="19"/>
        </w:rPr>
        <w:t>“</w:t>
      </w:r>
      <w:r>
        <w:rPr>
          <w:b/>
          <w:i/>
          <w:sz w:val="19"/>
        </w:rPr>
        <w:t>Intellectual Property Right(s)</w:t>
      </w:r>
      <w:r>
        <w:rPr>
          <w:sz w:val="19"/>
        </w:rPr>
        <w:t>” means all rights of the following types, which may exist or be created under the laws of any jurisdiction in the world: (</w:t>
      </w:r>
      <w:proofErr w:type="spellStart"/>
      <w:r>
        <w:rPr>
          <w:sz w:val="19"/>
        </w:rPr>
        <w:t>i</w:t>
      </w:r>
      <w:proofErr w:type="spellEnd"/>
      <w:r>
        <w:rPr>
          <w:sz w:val="19"/>
        </w:rPr>
        <w:t xml:space="preserve">) rights associated with works of authorship, including exclusive exploitation rights, copyrights, moral rights, and mask works; (ii) trademark and trade name rights and similar </w:t>
      </w:r>
      <w:proofErr w:type="gramStart"/>
      <w:r>
        <w:rPr>
          <w:sz w:val="19"/>
        </w:rPr>
        <w:t>rights;  (</w:t>
      </w:r>
      <w:proofErr w:type="gramEnd"/>
      <w:r>
        <w:rPr>
          <w:sz w:val="19"/>
        </w:rPr>
        <w:t>iii) trade secret rights; (iv) patents and industrial property rights; and (v) other proprietary rights in intellectual property of every kind and</w:t>
      </w:r>
      <w:r>
        <w:rPr>
          <w:spacing w:val="-7"/>
          <w:sz w:val="19"/>
        </w:rPr>
        <w:t xml:space="preserve"> </w:t>
      </w:r>
      <w:r>
        <w:rPr>
          <w:sz w:val="19"/>
        </w:rPr>
        <w:t>nature.</w:t>
      </w:r>
    </w:p>
    <w:p w14:paraId="7E9CF941" w14:textId="77777777" w:rsidR="00963153" w:rsidRDefault="00963153" w:rsidP="007613C8">
      <w:pPr>
        <w:pStyle w:val="BodyText"/>
        <w:jc w:val="both"/>
        <w:rPr>
          <w:sz w:val="20"/>
        </w:rPr>
      </w:pPr>
    </w:p>
    <w:p w14:paraId="6713227B" w14:textId="5F5A0C92" w:rsidR="00963153" w:rsidRDefault="00846BD2" w:rsidP="007613C8">
      <w:pPr>
        <w:pStyle w:val="ListParagraph"/>
        <w:numPr>
          <w:ilvl w:val="1"/>
          <w:numId w:val="3"/>
        </w:numPr>
        <w:tabs>
          <w:tab w:val="left" w:pos="1261"/>
        </w:tabs>
        <w:ind w:left="0" w:firstLine="0"/>
        <w:rPr>
          <w:sz w:val="19"/>
        </w:rPr>
      </w:pPr>
      <w:r>
        <w:rPr>
          <w:sz w:val="19"/>
        </w:rPr>
        <w:t>“</w:t>
      </w:r>
      <w:r>
        <w:rPr>
          <w:b/>
          <w:i/>
          <w:sz w:val="19"/>
        </w:rPr>
        <w:t>Standard Releases</w:t>
      </w:r>
      <w:r>
        <w:rPr>
          <w:sz w:val="19"/>
        </w:rPr>
        <w:t xml:space="preserve">” shall mean releases of the </w:t>
      </w:r>
      <w:r w:rsidR="00BC7D1E">
        <w:rPr>
          <w:sz w:val="19"/>
        </w:rPr>
        <w:t>TELEDYNE FLIR</w:t>
      </w:r>
      <w:r>
        <w:rPr>
          <w:sz w:val="19"/>
        </w:rPr>
        <w:t xml:space="preserve"> </w:t>
      </w:r>
      <w:r w:rsidR="00501881">
        <w:rPr>
          <w:sz w:val="19"/>
        </w:rPr>
        <w:t>UDK</w:t>
      </w:r>
      <w:r>
        <w:rPr>
          <w:sz w:val="19"/>
        </w:rPr>
        <w:t xml:space="preserve"> which may contain updates, enhancements and/or improvements authorized and made available only by </w:t>
      </w:r>
      <w:r w:rsidR="00BC7D1E">
        <w:rPr>
          <w:sz w:val="19"/>
        </w:rPr>
        <w:t>TELEDYNE FLIR</w:t>
      </w:r>
      <w:r>
        <w:rPr>
          <w:sz w:val="19"/>
        </w:rPr>
        <w:t xml:space="preserve"> from time to time in </w:t>
      </w:r>
      <w:r w:rsidR="00BC7D1E">
        <w:rPr>
          <w:sz w:val="19"/>
        </w:rPr>
        <w:t>TELEDYNE FLIR</w:t>
      </w:r>
      <w:r>
        <w:rPr>
          <w:sz w:val="19"/>
        </w:rPr>
        <w:t>’s sole</w:t>
      </w:r>
      <w:r>
        <w:rPr>
          <w:spacing w:val="-16"/>
          <w:sz w:val="19"/>
        </w:rPr>
        <w:t xml:space="preserve"> </w:t>
      </w:r>
      <w:r>
        <w:rPr>
          <w:sz w:val="19"/>
        </w:rPr>
        <w:t>discretion.</w:t>
      </w:r>
    </w:p>
    <w:p w14:paraId="641EA9DD" w14:textId="77777777" w:rsidR="00963153" w:rsidRDefault="00963153" w:rsidP="007613C8">
      <w:pPr>
        <w:pStyle w:val="BodyText"/>
        <w:jc w:val="both"/>
        <w:rPr>
          <w:sz w:val="20"/>
        </w:rPr>
      </w:pPr>
    </w:p>
    <w:p w14:paraId="076773AE" w14:textId="77777777" w:rsidR="00963153" w:rsidRDefault="00846BD2" w:rsidP="007613C8">
      <w:pPr>
        <w:pStyle w:val="ListParagraph"/>
        <w:numPr>
          <w:ilvl w:val="1"/>
          <w:numId w:val="3"/>
        </w:numPr>
        <w:tabs>
          <w:tab w:val="left" w:pos="1261"/>
        </w:tabs>
        <w:ind w:left="0" w:firstLine="0"/>
        <w:rPr>
          <w:sz w:val="19"/>
        </w:rPr>
      </w:pPr>
      <w:r>
        <w:rPr>
          <w:b/>
          <w:i/>
          <w:sz w:val="19"/>
        </w:rPr>
        <w:t xml:space="preserve">“Open Source Code” </w:t>
      </w:r>
      <w:r>
        <w:rPr>
          <w:sz w:val="19"/>
        </w:rPr>
        <w:t>means any software code that is distributed as “free software” or “open source software” or that is otherwise distributed publicly in source code form under terms that permit modification and redistribution of such</w:t>
      </w:r>
      <w:r>
        <w:rPr>
          <w:spacing w:val="-11"/>
          <w:sz w:val="19"/>
        </w:rPr>
        <w:t xml:space="preserve"> </w:t>
      </w:r>
      <w:r>
        <w:rPr>
          <w:sz w:val="19"/>
        </w:rPr>
        <w:t>software.</w:t>
      </w:r>
    </w:p>
    <w:p w14:paraId="26CD9F5F" w14:textId="77777777" w:rsidR="00963153" w:rsidRDefault="00963153" w:rsidP="007613C8">
      <w:pPr>
        <w:pStyle w:val="BodyText"/>
        <w:spacing w:before="10"/>
        <w:jc w:val="both"/>
        <w:rPr>
          <w:sz w:val="20"/>
        </w:rPr>
      </w:pPr>
    </w:p>
    <w:p w14:paraId="3967CC17" w14:textId="77777777" w:rsidR="00963153" w:rsidRDefault="00846BD2" w:rsidP="007613C8">
      <w:pPr>
        <w:pStyle w:val="Heading1"/>
        <w:numPr>
          <w:ilvl w:val="0"/>
          <w:numId w:val="2"/>
        </w:numPr>
        <w:tabs>
          <w:tab w:val="left" w:pos="1260"/>
          <w:tab w:val="left" w:pos="1261"/>
        </w:tabs>
        <w:spacing w:before="0"/>
        <w:ind w:left="0" w:firstLine="440"/>
        <w:jc w:val="both"/>
      </w:pPr>
      <w:r>
        <w:t>LICENSE.</w:t>
      </w:r>
    </w:p>
    <w:p w14:paraId="5E0D5A42" w14:textId="77777777" w:rsidR="00963153" w:rsidRDefault="00963153" w:rsidP="007613C8">
      <w:pPr>
        <w:pStyle w:val="BodyText"/>
        <w:jc w:val="both"/>
        <w:rPr>
          <w:b/>
          <w:sz w:val="20"/>
        </w:rPr>
      </w:pPr>
    </w:p>
    <w:p w14:paraId="414C6FE4" w14:textId="27B2B259" w:rsidR="00963153" w:rsidRDefault="00846BD2" w:rsidP="007613C8">
      <w:pPr>
        <w:pStyle w:val="ListParagraph"/>
        <w:numPr>
          <w:ilvl w:val="1"/>
          <w:numId w:val="2"/>
        </w:numPr>
        <w:tabs>
          <w:tab w:val="left" w:pos="1261"/>
        </w:tabs>
        <w:ind w:left="0" w:firstLine="0"/>
        <w:rPr>
          <w:sz w:val="19"/>
        </w:rPr>
      </w:pPr>
      <w:r>
        <w:rPr>
          <w:b/>
          <w:sz w:val="19"/>
        </w:rPr>
        <w:t xml:space="preserve">License Grants. </w:t>
      </w:r>
      <w:r w:rsidR="00BC7D1E">
        <w:rPr>
          <w:sz w:val="19"/>
        </w:rPr>
        <w:t>TELEDYNE FLIR</w:t>
      </w:r>
      <w:r>
        <w:rPr>
          <w:sz w:val="19"/>
        </w:rPr>
        <w:t xml:space="preserve"> hereby grants to Developer, during the term of this Agreement and subject to the terms and conditions set forth herein, a </w:t>
      </w:r>
      <w:r w:rsidR="00B57F1A">
        <w:rPr>
          <w:sz w:val="19"/>
        </w:rPr>
        <w:t>world-wide</w:t>
      </w:r>
      <w:r>
        <w:rPr>
          <w:sz w:val="19"/>
        </w:rPr>
        <w:t>, revocable, limited, non-exclusive, non-transferable, non-assignable, non-sublicensable, royalty-free license to: (</w:t>
      </w:r>
      <w:proofErr w:type="spellStart"/>
      <w:r>
        <w:rPr>
          <w:sz w:val="19"/>
        </w:rPr>
        <w:t>i</w:t>
      </w:r>
      <w:proofErr w:type="spellEnd"/>
      <w:r>
        <w:rPr>
          <w:sz w:val="19"/>
        </w:rPr>
        <w:t xml:space="preserve">) install and/or use the </w:t>
      </w:r>
      <w:r w:rsidR="00BC7D1E">
        <w:rPr>
          <w:sz w:val="19"/>
        </w:rPr>
        <w:t>TELEDYNE FLIR</w:t>
      </w:r>
      <w:r>
        <w:rPr>
          <w:sz w:val="19"/>
        </w:rPr>
        <w:t xml:space="preserve"> Software for Developer’s internal use solely in the manner described in the </w:t>
      </w:r>
      <w:r w:rsidR="00BC7D1E">
        <w:rPr>
          <w:sz w:val="19"/>
        </w:rPr>
        <w:t>TELEDYNE FLIR</w:t>
      </w:r>
      <w:r>
        <w:rPr>
          <w:sz w:val="19"/>
        </w:rPr>
        <w:t xml:space="preserve"> Documentation and for the sole purpose of developing, testing, and debugging </w:t>
      </w:r>
      <w:r w:rsidR="009C4D70">
        <w:rPr>
          <w:sz w:val="19"/>
        </w:rPr>
        <w:t>Accessories</w:t>
      </w:r>
      <w:r>
        <w:rPr>
          <w:sz w:val="19"/>
        </w:rPr>
        <w:t xml:space="preserve">; (ii) use the </w:t>
      </w:r>
      <w:r w:rsidR="00BC7D1E">
        <w:rPr>
          <w:sz w:val="19"/>
        </w:rPr>
        <w:t>TELEDYNE FLIR</w:t>
      </w:r>
      <w:r>
        <w:rPr>
          <w:sz w:val="19"/>
        </w:rPr>
        <w:t xml:space="preserve"> Documentation solely for Developer’s internal use in developing, testing, and debugging </w:t>
      </w:r>
      <w:r w:rsidR="009C4D70">
        <w:rPr>
          <w:sz w:val="19"/>
        </w:rPr>
        <w:t>Accessories</w:t>
      </w:r>
      <w:r>
        <w:rPr>
          <w:sz w:val="19"/>
        </w:rPr>
        <w:t xml:space="preserve">; (iii) use and make calls to the </w:t>
      </w:r>
      <w:r w:rsidR="00BC7D1E">
        <w:rPr>
          <w:sz w:val="19"/>
        </w:rPr>
        <w:t>TELEDYNE FLIR</w:t>
      </w:r>
      <w:r>
        <w:rPr>
          <w:sz w:val="19"/>
        </w:rPr>
        <w:t xml:space="preserve"> APIs for Developer’s </w:t>
      </w:r>
      <w:r>
        <w:rPr>
          <w:sz w:val="19"/>
        </w:rPr>
        <w:lastRenderedPageBreak/>
        <w:t xml:space="preserve">internal use solely in the manner described in the </w:t>
      </w:r>
      <w:r w:rsidR="00BC7D1E">
        <w:rPr>
          <w:sz w:val="19"/>
        </w:rPr>
        <w:t>TELEDYNE FLIR</w:t>
      </w:r>
      <w:r>
        <w:rPr>
          <w:sz w:val="19"/>
        </w:rPr>
        <w:t xml:space="preserve"> Documentation and for the sole purpose of developing, implementing, and using </w:t>
      </w:r>
      <w:r w:rsidR="009C4D70">
        <w:rPr>
          <w:sz w:val="19"/>
        </w:rPr>
        <w:t>Accessories</w:t>
      </w:r>
      <w:r w:rsidR="001F2BF5">
        <w:rPr>
          <w:sz w:val="19"/>
        </w:rPr>
        <w:t xml:space="preserve">; and (iv) distribute any UDK object code </w:t>
      </w:r>
      <w:r w:rsidR="00FB1E90">
        <w:rPr>
          <w:sz w:val="19"/>
        </w:rPr>
        <w:t>embedded within an</w:t>
      </w:r>
      <w:r w:rsidR="001F2BF5">
        <w:rPr>
          <w:sz w:val="19"/>
        </w:rPr>
        <w:t xml:space="preserve"> Accessory that is required for the Accessory to function </w:t>
      </w:r>
      <w:r>
        <w:rPr>
          <w:sz w:val="19"/>
        </w:rPr>
        <w:t>(collectively, the “</w:t>
      </w:r>
      <w:r>
        <w:rPr>
          <w:b/>
          <w:i/>
          <w:sz w:val="19"/>
          <w:u w:val="single"/>
        </w:rPr>
        <w:t>License</w:t>
      </w:r>
      <w:r>
        <w:rPr>
          <w:sz w:val="19"/>
        </w:rPr>
        <w:t>”).</w:t>
      </w:r>
    </w:p>
    <w:p w14:paraId="2C6D5678" w14:textId="77777777" w:rsidR="00963153" w:rsidRDefault="00963153" w:rsidP="007613C8">
      <w:pPr>
        <w:pStyle w:val="BodyText"/>
        <w:jc w:val="both"/>
        <w:rPr>
          <w:sz w:val="20"/>
        </w:rPr>
      </w:pPr>
    </w:p>
    <w:p w14:paraId="799B0EDC" w14:textId="77777777" w:rsidR="00963153" w:rsidRDefault="00846BD2" w:rsidP="007613C8">
      <w:pPr>
        <w:pStyle w:val="ListParagraph"/>
        <w:numPr>
          <w:ilvl w:val="1"/>
          <w:numId w:val="2"/>
        </w:numPr>
        <w:tabs>
          <w:tab w:val="left" w:pos="1261"/>
        </w:tabs>
        <w:ind w:left="0" w:firstLine="0"/>
        <w:rPr>
          <w:sz w:val="19"/>
        </w:rPr>
      </w:pPr>
      <w:r>
        <w:rPr>
          <w:b/>
          <w:sz w:val="19"/>
        </w:rPr>
        <w:t xml:space="preserve">License Restrictions. </w:t>
      </w:r>
      <w:r>
        <w:rPr>
          <w:sz w:val="19"/>
        </w:rPr>
        <w:t>Developer agrees that the License granted in Section 2.1 above, in addition to any other limitations set forth in this Agreement, is subject to the following</w:t>
      </w:r>
      <w:r>
        <w:rPr>
          <w:spacing w:val="-5"/>
          <w:sz w:val="19"/>
        </w:rPr>
        <w:t xml:space="preserve"> </w:t>
      </w:r>
      <w:r>
        <w:rPr>
          <w:sz w:val="19"/>
        </w:rPr>
        <w:t>limitations:</w:t>
      </w:r>
    </w:p>
    <w:p w14:paraId="4C9602E2" w14:textId="77777777" w:rsidR="00963153" w:rsidRDefault="00963153" w:rsidP="007613C8">
      <w:pPr>
        <w:pStyle w:val="BodyText"/>
        <w:jc w:val="both"/>
        <w:rPr>
          <w:sz w:val="20"/>
        </w:rPr>
      </w:pPr>
    </w:p>
    <w:p w14:paraId="12D21530" w14:textId="42D62B46" w:rsidR="00963153" w:rsidRPr="007613C8" w:rsidRDefault="00846BD2" w:rsidP="007613C8">
      <w:pPr>
        <w:pStyle w:val="ListParagraph"/>
        <w:numPr>
          <w:ilvl w:val="2"/>
          <w:numId w:val="2"/>
        </w:numPr>
        <w:tabs>
          <w:tab w:val="left" w:pos="1980"/>
          <w:tab w:val="left" w:pos="1981"/>
        </w:tabs>
        <w:spacing w:before="6"/>
        <w:ind w:left="0" w:firstLine="720"/>
        <w:jc w:val="both"/>
        <w:rPr>
          <w:sz w:val="19"/>
          <w:szCs w:val="19"/>
        </w:rPr>
      </w:pPr>
      <w:r w:rsidRPr="00677738">
        <w:rPr>
          <w:sz w:val="19"/>
        </w:rPr>
        <w:t xml:space="preserve">Developer’s right to use the </w:t>
      </w:r>
      <w:r w:rsidR="00BC7D1E">
        <w:rPr>
          <w:sz w:val="19"/>
        </w:rPr>
        <w:t>TELEDYNE FLIR</w:t>
      </w:r>
      <w:r w:rsidRPr="00677738">
        <w:rPr>
          <w:sz w:val="19"/>
        </w:rPr>
        <w:t xml:space="preserve"> </w:t>
      </w:r>
      <w:r w:rsidR="00501881">
        <w:rPr>
          <w:sz w:val="19"/>
        </w:rPr>
        <w:t>UDK</w:t>
      </w:r>
      <w:r w:rsidRPr="00677738">
        <w:rPr>
          <w:sz w:val="19"/>
        </w:rPr>
        <w:t xml:space="preserve"> is for purposes of developing, </w:t>
      </w:r>
      <w:proofErr w:type="gramStart"/>
      <w:r w:rsidRPr="00677738">
        <w:rPr>
          <w:sz w:val="19"/>
        </w:rPr>
        <w:t>implementing</w:t>
      </w:r>
      <w:proofErr w:type="gramEnd"/>
      <w:r w:rsidRPr="00677738">
        <w:rPr>
          <w:sz w:val="19"/>
        </w:rPr>
        <w:t xml:space="preserve"> and using </w:t>
      </w:r>
      <w:r w:rsidR="009C4D70">
        <w:rPr>
          <w:sz w:val="19"/>
        </w:rPr>
        <w:t>Accessories</w:t>
      </w:r>
      <w:r w:rsidRPr="00677738">
        <w:rPr>
          <w:sz w:val="19"/>
        </w:rPr>
        <w:t xml:space="preserve"> </w:t>
      </w:r>
      <w:r w:rsidR="0081013C" w:rsidRPr="00677738">
        <w:rPr>
          <w:sz w:val="19"/>
        </w:rPr>
        <w:t>solely</w:t>
      </w:r>
      <w:r w:rsidRPr="00677738">
        <w:rPr>
          <w:sz w:val="19"/>
        </w:rPr>
        <w:t xml:space="preserve"> in conjunction with a </w:t>
      </w:r>
      <w:r w:rsidR="00BC7D1E">
        <w:rPr>
          <w:sz w:val="19"/>
        </w:rPr>
        <w:t>TELEDYNE FLIR</w:t>
      </w:r>
      <w:r w:rsidR="00FE10F8">
        <w:rPr>
          <w:sz w:val="19"/>
        </w:rPr>
        <w:t xml:space="preserve"> UAS</w:t>
      </w:r>
      <w:r w:rsidRPr="00677738">
        <w:rPr>
          <w:sz w:val="19"/>
        </w:rPr>
        <w:t xml:space="preserve">. Developer shall not use the </w:t>
      </w:r>
      <w:r w:rsidR="00BC7D1E">
        <w:rPr>
          <w:sz w:val="19"/>
        </w:rPr>
        <w:t>TELEDYNE FLIR</w:t>
      </w:r>
      <w:r w:rsidRPr="00677738">
        <w:rPr>
          <w:sz w:val="19"/>
        </w:rPr>
        <w:t xml:space="preserve"> </w:t>
      </w:r>
      <w:r w:rsidR="00501881">
        <w:rPr>
          <w:sz w:val="19"/>
        </w:rPr>
        <w:t>UDK</w:t>
      </w:r>
      <w:r w:rsidRPr="00677738">
        <w:rPr>
          <w:sz w:val="19"/>
        </w:rPr>
        <w:t xml:space="preserve"> for any other purpose, nor may </w:t>
      </w:r>
      <w:r w:rsidRPr="00DD0E26">
        <w:rPr>
          <w:sz w:val="19"/>
          <w:szCs w:val="19"/>
        </w:rPr>
        <w:t xml:space="preserve">Developer use the </w:t>
      </w:r>
      <w:r w:rsidR="00BC7D1E">
        <w:rPr>
          <w:sz w:val="19"/>
          <w:szCs w:val="19"/>
        </w:rPr>
        <w:t>TELEDYNE FLIR</w:t>
      </w:r>
      <w:r w:rsidRPr="00DD0E26">
        <w:rPr>
          <w:sz w:val="19"/>
          <w:szCs w:val="19"/>
        </w:rPr>
        <w:t xml:space="preserve"> </w:t>
      </w:r>
      <w:r w:rsidR="00501881">
        <w:rPr>
          <w:sz w:val="19"/>
          <w:szCs w:val="19"/>
        </w:rPr>
        <w:t>UDK</w:t>
      </w:r>
      <w:r w:rsidRPr="00DD0E26">
        <w:rPr>
          <w:sz w:val="19"/>
          <w:szCs w:val="19"/>
        </w:rPr>
        <w:t xml:space="preserve"> in connection with any other</w:t>
      </w:r>
      <w:r w:rsidR="00DD0E26" w:rsidRPr="00DD0E26">
        <w:rPr>
          <w:sz w:val="19"/>
          <w:szCs w:val="19"/>
        </w:rPr>
        <w:t xml:space="preserve"> </w:t>
      </w:r>
      <w:r w:rsidRPr="00DD0E26">
        <w:rPr>
          <w:sz w:val="19"/>
          <w:szCs w:val="19"/>
        </w:rPr>
        <w:t xml:space="preserve">software application or product other than in connection with its </w:t>
      </w:r>
      <w:r w:rsidR="009C4D70">
        <w:rPr>
          <w:sz w:val="19"/>
          <w:szCs w:val="19"/>
        </w:rPr>
        <w:t>Accessories</w:t>
      </w:r>
      <w:r w:rsidRPr="00DD0E26">
        <w:rPr>
          <w:sz w:val="19"/>
          <w:szCs w:val="19"/>
        </w:rPr>
        <w:t>. Developer may not</w:t>
      </w:r>
      <w:r w:rsidR="00114F1C">
        <w:rPr>
          <w:sz w:val="19"/>
          <w:szCs w:val="19"/>
        </w:rPr>
        <w:t xml:space="preserve">, without </w:t>
      </w:r>
      <w:r w:rsidR="00BC7D1E">
        <w:rPr>
          <w:sz w:val="19"/>
          <w:szCs w:val="19"/>
        </w:rPr>
        <w:t>TELEDYNE FLIR</w:t>
      </w:r>
      <w:r w:rsidR="00114F1C">
        <w:rPr>
          <w:sz w:val="19"/>
          <w:szCs w:val="19"/>
        </w:rPr>
        <w:t>’s prior written consent,</w:t>
      </w:r>
      <w:r w:rsidRPr="00DD0E26">
        <w:rPr>
          <w:sz w:val="19"/>
          <w:szCs w:val="19"/>
        </w:rPr>
        <w:t xml:space="preserve"> use the </w:t>
      </w:r>
      <w:r w:rsidR="00BC7D1E">
        <w:rPr>
          <w:sz w:val="19"/>
          <w:szCs w:val="19"/>
        </w:rPr>
        <w:t>TELEDYNE FLIR</w:t>
      </w:r>
      <w:r w:rsidRPr="00DD0E26">
        <w:rPr>
          <w:sz w:val="19"/>
          <w:szCs w:val="19"/>
        </w:rPr>
        <w:t xml:space="preserve"> </w:t>
      </w:r>
      <w:r w:rsidR="00501881">
        <w:rPr>
          <w:sz w:val="19"/>
          <w:szCs w:val="19"/>
        </w:rPr>
        <w:t>UDK</w:t>
      </w:r>
      <w:r w:rsidRPr="00DD0E26">
        <w:rPr>
          <w:sz w:val="19"/>
          <w:szCs w:val="19"/>
        </w:rPr>
        <w:t xml:space="preserve"> to create </w:t>
      </w:r>
      <w:r w:rsidR="009C4D70">
        <w:rPr>
          <w:sz w:val="19"/>
          <w:szCs w:val="19"/>
        </w:rPr>
        <w:t>Accessories</w:t>
      </w:r>
      <w:r w:rsidRPr="00DD0E26">
        <w:rPr>
          <w:sz w:val="19"/>
          <w:szCs w:val="19"/>
        </w:rPr>
        <w:t xml:space="preserve"> for use with non-</w:t>
      </w:r>
      <w:r w:rsidR="00BC7D1E">
        <w:rPr>
          <w:sz w:val="19"/>
          <w:szCs w:val="19"/>
        </w:rPr>
        <w:t>TELEDYNE FLIR</w:t>
      </w:r>
      <w:r w:rsidRPr="00DD0E26">
        <w:rPr>
          <w:sz w:val="19"/>
          <w:szCs w:val="19"/>
        </w:rPr>
        <w:t xml:space="preserve"> </w:t>
      </w:r>
      <w:r w:rsidR="00AC4476">
        <w:rPr>
          <w:sz w:val="19"/>
          <w:szCs w:val="19"/>
        </w:rPr>
        <w:t>products or</w:t>
      </w:r>
      <w:r w:rsidRPr="00DD0E26">
        <w:rPr>
          <w:sz w:val="19"/>
          <w:szCs w:val="19"/>
        </w:rPr>
        <w:t xml:space="preserve"> </w:t>
      </w:r>
      <w:r w:rsidR="00501881">
        <w:rPr>
          <w:sz w:val="19"/>
          <w:szCs w:val="19"/>
        </w:rPr>
        <w:t>UAS</w:t>
      </w:r>
      <w:r w:rsidRPr="008734D3">
        <w:rPr>
          <w:sz w:val="19"/>
          <w:szCs w:val="19"/>
        </w:rPr>
        <w:t xml:space="preserve">. </w:t>
      </w:r>
      <w:r w:rsidRPr="00117C8C">
        <w:rPr>
          <w:sz w:val="19"/>
          <w:szCs w:val="19"/>
        </w:rPr>
        <w:t xml:space="preserve">Developer shall not undertake, develop or distribute any </w:t>
      </w:r>
      <w:r w:rsidR="009C4D70" w:rsidRPr="00117C8C">
        <w:rPr>
          <w:sz w:val="19"/>
          <w:szCs w:val="19"/>
        </w:rPr>
        <w:t>Accessories</w:t>
      </w:r>
      <w:r w:rsidRPr="00117C8C">
        <w:rPr>
          <w:sz w:val="19"/>
          <w:szCs w:val="19"/>
        </w:rPr>
        <w:t xml:space="preserve"> or otherwise make any other product, service or other content available through its </w:t>
      </w:r>
      <w:r w:rsidR="009C4D70" w:rsidRPr="00117C8C">
        <w:rPr>
          <w:sz w:val="19"/>
          <w:szCs w:val="19"/>
        </w:rPr>
        <w:t>Accessories</w:t>
      </w:r>
      <w:r w:rsidRPr="00117C8C">
        <w:rPr>
          <w:sz w:val="19"/>
          <w:szCs w:val="19"/>
        </w:rPr>
        <w:t xml:space="preserve"> the use of which, either standing alone or in conjunction with any other software, systems, networks or data, </w:t>
      </w:r>
      <w:r w:rsidR="007328A9" w:rsidRPr="00117C8C">
        <w:rPr>
          <w:sz w:val="19"/>
          <w:szCs w:val="19"/>
        </w:rPr>
        <w:t>(</w:t>
      </w:r>
      <w:proofErr w:type="spellStart"/>
      <w:r w:rsidR="00471AA5" w:rsidRPr="00117C8C">
        <w:rPr>
          <w:sz w:val="19"/>
          <w:szCs w:val="19"/>
        </w:rPr>
        <w:t>i</w:t>
      </w:r>
      <w:proofErr w:type="spellEnd"/>
      <w:r w:rsidR="007328A9" w:rsidRPr="00117C8C">
        <w:rPr>
          <w:sz w:val="19"/>
          <w:szCs w:val="19"/>
        </w:rPr>
        <w:t xml:space="preserve">) </w:t>
      </w:r>
      <w:r w:rsidRPr="00117C8C">
        <w:rPr>
          <w:sz w:val="19"/>
          <w:szCs w:val="19"/>
        </w:rPr>
        <w:t xml:space="preserve">contain functionality that could </w:t>
      </w:r>
      <w:r w:rsidRPr="00117C8C">
        <w:rPr>
          <w:spacing w:val="2"/>
          <w:sz w:val="19"/>
          <w:szCs w:val="19"/>
        </w:rPr>
        <w:t xml:space="preserve">be </w:t>
      </w:r>
      <w:r w:rsidRPr="00117C8C">
        <w:rPr>
          <w:sz w:val="19"/>
          <w:szCs w:val="19"/>
        </w:rPr>
        <w:t>used with non-</w:t>
      </w:r>
      <w:r w:rsidR="00BC7D1E" w:rsidRPr="00117C8C">
        <w:rPr>
          <w:sz w:val="19"/>
          <w:szCs w:val="19"/>
        </w:rPr>
        <w:t>TELEDYNE FLIR</w:t>
      </w:r>
      <w:r w:rsidRPr="00117C8C">
        <w:rPr>
          <w:sz w:val="19"/>
          <w:szCs w:val="19"/>
        </w:rPr>
        <w:t xml:space="preserve"> products</w:t>
      </w:r>
      <w:r w:rsidR="00946718" w:rsidRPr="00117C8C">
        <w:rPr>
          <w:sz w:val="19"/>
          <w:szCs w:val="19"/>
        </w:rPr>
        <w:t xml:space="preserve"> or </w:t>
      </w:r>
      <w:r w:rsidR="00501881" w:rsidRPr="00117C8C">
        <w:rPr>
          <w:sz w:val="19"/>
          <w:szCs w:val="19"/>
        </w:rPr>
        <w:t>UAS</w:t>
      </w:r>
      <w:r w:rsidR="00471AA5" w:rsidRPr="00117C8C">
        <w:rPr>
          <w:sz w:val="19"/>
          <w:szCs w:val="19"/>
        </w:rPr>
        <w:t>;</w:t>
      </w:r>
      <w:r w:rsidRPr="00117C8C">
        <w:rPr>
          <w:sz w:val="19"/>
          <w:szCs w:val="19"/>
        </w:rPr>
        <w:t xml:space="preserve"> </w:t>
      </w:r>
      <w:r w:rsidR="007328A9" w:rsidRPr="00117C8C">
        <w:rPr>
          <w:sz w:val="19"/>
          <w:szCs w:val="19"/>
        </w:rPr>
        <w:t>or (</w:t>
      </w:r>
      <w:r w:rsidR="00471AA5" w:rsidRPr="00117C8C">
        <w:rPr>
          <w:sz w:val="19"/>
          <w:szCs w:val="19"/>
        </w:rPr>
        <w:t>ii</w:t>
      </w:r>
      <w:r w:rsidR="007328A9" w:rsidRPr="00117C8C">
        <w:rPr>
          <w:sz w:val="19"/>
          <w:szCs w:val="19"/>
        </w:rPr>
        <w:t xml:space="preserve">) is </w:t>
      </w:r>
      <w:r w:rsidRPr="00117C8C">
        <w:rPr>
          <w:sz w:val="19"/>
          <w:szCs w:val="19"/>
        </w:rPr>
        <w:t xml:space="preserve">for inappropriate or improper purposes, or for the purpose of interfering with the proper operation of, degrading, causing damage to, or otherwise adversely affecting the operation of any </w:t>
      </w:r>
      <w:r w:rsidR="00BC7D1E" w:rsidRPr="00117C8C">
        <w:rPr>
          <w:sz w:val="19"/>
          <w:szCs w:val="19"/>
        </w:rPr>
        <w:t>TELEDYNE FLIR</w:t>
      </w:r>
      <w:r w:rsidRPr="00117C8C">
        <w:rPr>
          <w:sz w:val="19"/>
          <w:szCs w:val="19"/>
        </w:rPr>
        <w:t xml:space="preserve"> or third </w:t>
      </w:r>
      <w:r w:rsidR="006A766C" w:rsidRPr="00117C8C">
        <w:rPr>
          <w:sz w:val="19"/>
          <w:szCs w:val="19"/>
        </w:rPr>
        <w:t>Party</w:t>
      </w:r>
      <w:r w:rsidRPr="00117C8C">
        <w:rPr>
          <w:sz w:val="19"/>
          <w:szCs w:val="19"/>
        </w:rPr>
        <w:t xml:space="preserve"> software, hardware, services, systems, networks, or data.</w:t>
      </w:r>
      <w:r w:rsidRPr="008734D3">
        <w:rPr>
          <w:sz w:val="19"/>
          <w:szCs w:val="19"/>
        </w:rPr>
        <w:t xml:space="preserve"> </w:t>
      </w:r>
      <w:r w:rsidRPr="00DD0E26">
        <w:rPr>
          <w:sz w:val="19"/>
          <w:szCs w:val="19"/>
        </w:rPr>
        <w:t xml:space="preserve">Developer may not copy the </w:t>
      </w:r>
      <w:r w:rsidR="00BC7D1E">
        <w:rPr>
          <w:sz w:val="19"/>
          <w:szCs w:val="19"/>
        </w:rPr>
        <w:t>TELEDYNE FLIR</w:t>
      </w:r>
      <w:r w:rsidR="007328A9">
        <w:rPr>
          <w:sz w:val="19"/>
          <w:szCs w:val="19"/>
        </w:rPr>
        <w:t xml:space="preserve"> UDK</w:t>
      </w:r>
      <w:r w:rsidRPr="007613C8">
        <w:rPr>
          <w:sz w:val="19"/>
          <w:szCs w:val="19"/>
        </w:rPr>
        <w:t xml:space="preserve"> or any portion thereof except as permitted herein; provided that, Developer may make unmodified cop</w:t>
      </w:r>
      <w:r w:rsidR="007328A9">
        <w:rPr>
          <w:sz w:val="19"/>
          <w:szCs w:val="19"/>
        </w:rPr>
        <w:t>ies</w:t>
      </w:r>
      <w:r w:rsidRPr="007613C8">
        <w:rPr>
          <w:sz w:val="19"/>
          <w:szCs w:val="19"/>
        </w:rPr>
        <w:t xml:space="preserve"> of the </w:t>
      </w:r>
      <w:r w:rsidR="00BC7D1E">
        <w:rPr>
          <w:sz w:val="19"/>
          <w:szCs w:val="19"/>
        </w:rPr>
        <w:t>TELEDYNE FLIR</w:t>
      </w:r>
      <w:r w:rsidR="007328A9">
        <w:rPr>
          <w:sz w:val="19"/>
          <w:szCs w:val="19"/>
        </w:rPr>
        <w:t xml:space="preserve"> UDK</w:t>
      </w:r>
      <w:r w:rsidRPr="007613C8">
        <w:rPr>
          <w:sz w:val="19"/>
          <w:szCs w:val="19"/>
        </w:rPr>
        <w:t xml:space="preserve"> for back-up and/or archival purposes. Developer shall not alter, </w:t>
      </w:r>
      <w:proofErr w:type="gramStart"/>
      <w:r w:rsidRPr="007613C8">
        <w:rPr>
          <w:sz w:val="19"/>
          <w:szCs w:val="19"/>
        </w:rPr>
        <w:t>obscure</w:t>
      </w:r>
      <w:proofErr w:type="gramEnd"/>
      <w:r w:rsidRPr="007613C8">
        <w:rPr>
          <w:sz w:val="19"/>
          <w:szCs w:val="19"/>
        </w:rPr>
        <w:t xml:space="preserve"> or remove any copyright notices or any other ownership or proprietary rights notices placed on or contained in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part thereof. Developer shall not remove any </w:t>
      </w:r>
      <w:r w:rsidR="0081013C" w:rsidRPr="007613C8">
        <w:rPr>
          <w:sz w:val="19"/>
          <w:szCs w:val="19"/>
        </w:rPr>
        <w:t>License</w:t>
      </w:r>
      <w:r w:rsidRPr="007613C8">
        <w:rPr>
          <w:sz w:val="19"/>
          <w:szCs w:val="19"/>
        </w:rPr>
        <w:t xml:space="preserve"> attribution or other Open Source Code license compliance content included with the </w:t>
      </w:r>
      <w:r w:rsidR="00BC7D1E">
        <w:rPr>
          <w:sz w:val="19"/>
          <w:szCs w:val="19"/>
        </w:rPr>
        <w:t>TELEDYNE FLIR</w:t>
      </w:r>
      <w:r w:rsidR="007328A9">
        <w:rPr>
          <w:sz w:val="19"/>
          <w:szCs w:val="19"/>
        </w:rPr>
        <w:t xml:space="preserve"> </w:t>
      </w:r>
      <w:r w:rsidR="00501881">
        <w:rPr>
          <w:sz w:val="19"/>
          <w:szCs w:val="19"/>
        </w:rPr>
        <w:t>UDK</w:t>
      </w:r>
      <w:r w:rsidRPr="007613C8">
        <w:rPr>
          <w:sz w:val="19"/>
          <w:szCs w:val="19"/>
        </w:rPr>
        <w:t xml:space="preserv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is licensed and not sold. All rights not expressly granted to Developer under the License are reserved by </w:t>
      </w:r>
      <w:r w:rsidR="00BC7D1E">
        <w:rPr>
          <w:sz w:val="19"/>
          <w:szCs w:val="19"/>
        </w:rPr>
        <w:t>TELEDYNE FLIR</w:t>
      </w:r>
      <w:r w:rsidRPr="007613C8">
        <w:rPr>
          <w:sz w:val="19"/>
          <w:szCs w:val="19"/>
        </w:rPr>
        <w:t xml:space="preserve">, and Developer shall not take or permit any third </w:t>
      </w:r>
      <w:r w:rsidR="006A766C">
        <w:rPr>
          <w:sz w:val="19"/>
          <w:szCs w:val="19"/>
        </w:rPr>
        <w:t>Party</w:t>
      </w:r>
      <w:r w:rsidRPr="007613C8">
        <w:rPr>
          <w:sz w:val="19"/>
          <w:szCs w:val="19"/>
        </w:rPr>
        <w:t xml:space="preserve"> to take any action with respect to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that is not expressly authorized under this</w:t>
      </w:r>
      <w:r w:rsidRPr="007613C8">
        <w:rPr>
          <w:spacing w:val="-19"/>
          <w:sz w:val="19"/>
          <w:szCs w:val="19"/>
        </w:rPr>
        <w:t xml:space="preserve"> </w:t>
      </w:r>
      <w:r w:rsidRPr="007613C8">
        <w:rPr>
          <w:sz w:val="19"/>
          <w:szCs w:val="19"/>
        </w:rPr>
        <w:t>Agreement.</w:t>
      </w:r>
    </w:p>
    <w:p w14:paraId="20838398" w14:textId="77777777" w:rsidR="00963153" w:rsidRPr="007613C8" w:rsidRDefault="00963153" w:rsidP="007613C8">
      <w:pPr>
        <w:pStyle w:val="BodyText"/>
        <w:spacing w:before="10"/>
      </w:pPr>
    </w:p>
    <w:p w14:paraId="705C17B0" w14:textId="591CE2DF" w:rsidR="00963153" w:rsidRPr="007613C8" w:rsidRDefault="00846BD2" w:rsidP="007613C8">
      <w:pPr>
        <w:pStyle w:val="ListParagraph"/>
        <w:numPr>
          <w:ilvl w:val="2"/>
          <w:numId w:val="2"/>
        </w:numPr>
        <w:tabs>
          <w:tab w:val="left" w:pos="1541"/>
        </w:tabs>
        <w:spacing w:before="0"/>
        <w:ind w:left="0" w:firstLine="720"/>
        <w:jc w:val="both"/>
        <w:rPr>
          <w:sz w:val="19"/>
          <w:szCs w:val="19"/>
        </w:rPr>
      </w:pPr>
      <w:r w:rsidRPr="007613C8">
        <w:rPr>
          <w:sz w:val="19"/>
          <w:szCs w:val="19"/>
        </w:rPr>
        <w:t xml:space="preserve">Developer shall not rent, lease, transfer, sublicense, sell, assign, timeshare or pledge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portion thereof, to any third </w:t>
      </w:r>
      <w:r w:rsidR="006A766C">
        <w:rPr>
          <w:sz w:val="19"/>
          <w:szCs w:val="19"/>
        </w:rPr>
        <w:t>Party</w:t>
      </w:r>
      <w:r w:rsidRPr="007613C8">
        <w:rPr>
          <w:sz w:val="19"/>
          <w:szCs w:val="19"/>
        </w:rPr>
        <w:t xml:space="preserve"> whether on a temporary or permanent </w:t>
      </w:r>
      <w:proofErr w:type="gramStart"/>
      <w:r w:rsidRPr="007613C8">
        <w:rPr>
          <w:sz w:val="19"/>
          <w:szCs w:val="19"/>
        </w:rPr>
        <w:t>basis, or</w:t>
      </w:r>
      <w:proofErr w:type="gramEnd"/>
      <w:r w:rsidRPr="007613C8">
        <w:rPr>
          <w:sz w:val="19"/>
          <w:szCs w:val="19"/>
        </w:rPr>
        <w:t xml:space="preserve"> allow any third </w:t>
      </w:r>
      <w:r w:rsidR="006A766C">
        <w:rPr>
          <w:sz w:val="19"/>
          <w:szCs w:val="19"/>
        </w:rPr>
        <w:t>Party</w:t>
      </w:r>
      <w:r w:rsidRPr="007613C8">
        <w:rPr>
          <w:sz w:val="19"/>
          <w:szCs w:val="19"/>
        </w:rPr>
        <w:t xml:space="preserve"> to access or use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for any purpose, without the prior written approval of </w:t>
      </w:r>
      <w:r w:rsidR="00BC7D1E">
        <w:rPr>
          <w:sz w:val="19"/>
          <w:szCs w:val="19"/>
        </w:rPr>
        <w:t>TELEDYNE FLIR</w:t>
      </w:r>
      <w:r w:rsidRPr="007613C8">
        <w:rPr>
          <w:sz w:val="19"/>
          <w:szCs w:val="19"/>
        </w:rPr>
        <w:t xml:space="preserve">. In particular,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remains the property of </w:t>
      </w:r>
      <w:r w:rsidR="00BC7D1E">
        <w:rPr>
          <w:sz w:val="19"/>
          <w:szCs w:val="19"/>
        </w:rPr>
        <w:t>TELEDYNE FLIR</w:t>
      </w:r>
      <w:r w:rsidRPr="007613C8">
        <w:rPr>
          <w:sz w:val="19"/>
          <w:szCs w:val="19"/>
        </w:rPr>
        <w:t xml:space="preserve">, returnable upon the expiration or termination of this Agreement </w:t>
      </w:r>
      <w:r w:rsidRPr="008734D3">
        <w:rPr>
          <w:sz w:val="19"/>
          <w:szCs w:val="19"/>
        </w:rPr>
        <w:t xml:space="preserve">or upon </w:t>
      </w:r>
      <w:r w:rsidR="00BC7D1E" w:rsidRPr="008734D3">
        <w:rPr>
          <w:sz w:val="19"/>
          <w:szCs w:val="19"/>
        </w:rPr>
        <w:t>TELEDYNE FLIR</w:t>
      </w:r>
      <w:r w:rsidRPr="008734D3">
        <w:rPr>
          <w:sz w:val="19"/>
          <w:szCs w:val="19"/>
        </w:rPr>
        <w:t>’s earlier written request.</w:t>
      </w:r>
      <w:r w:rsidRPr="007613C8">
        <w:rPr>
          <w:sz w:val="19"/>
          <w:szCs w:val="19"/>
        </w:rPr>
        <w:t xml:space="preserve">  Developer shall not, either directly or indirectly, reverse engineer, translate, modify, alter, decompile, create derivates of or otherwise attempt to derive the source code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other than as </w:t>
      </w:r>
      <w:r w:rsidRPr="007613C8">
        <w:rPr>
          <w:sz w:val="19"/>
          <w:szCs w:val="19"/>
        </w:rPr>
        <w:t xml:space="preserve">expressly authorized in this Agreement. Developer may permit third </w:t>
      </w:r>
      <w:r w:rsidR="006A766C">
        <w:rPr>
          <w:sz w:val="19"/>
          <w:szCs w:val="19"/>
        </w:rPr>
        <w:t>Party</w:t>
      </w:r>
      <w:r w:rsidRPr="007613C8">
        <w:rPr>
          <w:sz w:val="19"/>
          <w:szCs w:val="19"/>
        </w:rPr>
        <w:t xml:space="preserve"> contractors acting on its behalf and under its supervision to use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for the purposes authorized hereunder; however, Developer shall remain responsible for all acts and omissions of its contractor(s), including without limitation, any unauthorized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by any such contractor. A breach by Developer’s contractor of the terms and conditions of this Agreement shall be deemed a breach of this Agreement by Developer.</w:t>
      </w:r>
    </w:p>
    <w:p w14:paraId="1805A0FE" w14:textId="77777777" w:rsidR="00963153" w:rsidRPr="007613C8" w:rsidRDefault="00963153" w:rsidP="007613C8">
      <w:pPr>
        <w:pStyle w:val="BodyText"/>
      </w:pPr>
    </w:p>
    <w:p w14:paraId="79061DBE" w14:textId="75F5C461" w:rsidR="00C705C6" w:rsidRPr="00A536EE" w:rsidRDefault="00846BD2" w:rsidP="00A536EE">
      <w:pPr>
        <w:pStyle w:val="ListParagraph"/>
        <w:numPr>
          <w:ilvl w:val="2"/>
          <w:numId w:val="2"/>
        </w:numPr>
        <w:tabs>
          <w:tab w:val="left" w:pos="1541"/>
        </w:tabs>
        <w:ind w:left="0" w:firstLine="720"/>
        <w:jc w:val="both"/>
        <w:rPr>
          <w:sz w:val="19"/>
          <w:szCs w:val="19"/>
        </w:rPr>
      </w:pPr>
      <w:r w:rsidRPr="007613C8">
        <w:rPr>
          <w:sz w:val="19"/>
          <w:szCs w:val="19"/>
        </w:rPr>
        <w:t xml:space="preserve">Without prior authorization by </w:t>
      </w:r>
      <w:r w:rsidR="00BC7D1E">
        <w:rPr>
          <w:sz w:val="19"/>
          <w:szCs w:val="19"/>
        </w:rPr>
        <w:t>TELEDYNE FLIR</w:t>
      </w:r>
      <w:r w:rsidRPr="007613C8">
        <w:rPr>
          <w:sz w:val="19"/>
          <w:szCs w:val="19"/>
        </w:rPr>
        <w:t xml:space="preserve">, Developer shall not use, combine, incorporate, or otherwise link or distribute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part thereof, whether in connection with </w:t>
      </w:r>
      <w:r w:rsidR="00471AA5">
        <w:rPr>
          <w:sz w:val="19"/>
          <w:szCs w:val="19"/>
        </w:rPr>
        <w:t>Accessories</w:t>
      </w:r>
      <w:r w:rsidRPr="007613C8">
        <w:rPr>
          <w:sz w:val="19"/>
          <w:szCs w:val="19"/>
        </w:rPr>
        <w:t xml:space="preserve"> or otherwise, with any Open Source Code licensed under any terms that: (a)</w:t>
      </w:r>
      <w:r w:rsidRPr="007613C8">
        <w:rPr>
          <w:spacing w:val="-5"/>
          <w:sz w:val="19"/>
          <w:szCs w:val="19"/>
        </w:rPr>
        <w:t xml:space="preserve"> </w:t>
      </w:r>
      <w:r w:rsidRPr="007613C8">
        <w:rPr>
          <w:sz w:val="19"/>
          <w:szCs w:val="19"/>
        </w:rPr>
        <w:t>impose</w:t>
      </w:r>
      <w:r w:rsidR="007613C8" w:rsidRPr="007613C8">
        <w:rPr>
          <w:sz w:val="19"/>
          <w:szCs w:val="19"/>
        </w:rPr>
        <w:t xml:space="preserve"> </w:t>
      </w:r>
      <w:r w:rsidRPr="007613C8">
        <w:rPr>
          <w:sz w:val="19"/>
          <w:szCs w:val="19"/>
        </w:rPr>
        <w:t xml:space="preserve">or could impose a requirement or condition that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part thereof: (1) be disclosed or distributed in source code form; (2) be licensed for the purpose of making modifications or derivative works; or (3) be redistributable at no charge; or (b) otherwise impose or could impose any other material limitation, restriction, or condition on the right or ability of </w:t>
      </w:r>
      <w:r w:rsidR="00BC7D1E">
        <w:rPr>
          <w:sz w:val="19"/>
          <w:szCs w:val="19"/>
        </w:rPr>
        <w:t>TELEDYNE FLIR</w:t>
      </w:r>
      <w:r w:rsidRPr="007613C8">
        <w:rPr>
          <w:sz w:val="19"/>
          <w:szCs w:val="19"/>
        </w:rPr>
        <w:t xml:space="preserve">, its licensors, successors, and  assigns, to use or distribute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or any part thereof.</w:t>
      </w:r>
    </w:p>
    <w:p w14:paraId="14AD8052" w14:textId="77777777" w:rsidR="00963153" w:rsidRPr="007613C8" w:rsidRDefault="00963153" w:rsidP="007613C8">
      <w:pPr>
        <w:pStyle w:val="BodyText"/>
      </w:pPr>
    </w:p>
    <w:p w14:paraId="5F2097CA" w14:textId="2EA77202" w:rsidR="00963153" w:rsidRPr="007613C8" w:rsidRDefault="00846BD2" w:rsidP="007613C8">
      <w:pPr>
        <w:pStyle w:val="ListParagraph"/>
        <w:numPr>
          <w:ilvl w:val="0"/>
          <w:numId w:val="2"/>
        </w:numPr>
        <w:tabs>
          <w:tab w:val="left" w:pos="820"/>
          <w:tab w:val="left" w:pos="821"/>
        </w:tabs>
        <w:ind w:left="0" w:firstLine="0"/>
        <w:jc w:val="both"/>
        <w:rPr>
          <w:sz w:val="19"/>
          <w:szCs w:val="19"/>
        </w:rPr>
      </w:pPr>
      <w:r w:rsidRPr="007613C8">
        <w:rPr>
          <w:b/>
          <w:sz w:val="19"/>
          <w:szCs w:val="19"/>
        </w:rPr>
        <w:t xml:space="preserve">USE OF THE </w:t>
      </w:r>
      <w:r w:rsidR="00BC7D1E">
        <w:rPr>
          <w:b/>
          <w:sz w:val="19"/>
          <w:szCs w:val="19"/>
        </w:rPr>
        <w:t>TELEDYNE FLIR</w:t>
      </w:r>
      <w:r w:rsidRPr="007613C8">
        <w:rPr>
          <w:b/>
          <w:sz w:val="19"/>
          <w:szCs w:val="19"/>
        </w:rPr>
        <w:t xml:space="preserve"> </w:t>
      </w:r>
      <w:r w:rsidR="00501881">
        <w:rPr>
          <w:b/>
          <w:sz w:val="19"/>
          <w:szCs w:val="19"/>
        </w:rPr>
        <w:t>UDK</w:t>
      </w:r>
      <w:r w:rsidRPr="007613C8">
        <w:rPr>
          <w:b/>
          <w:sz w:val="19"/>
          <w:szCs w:val="19"/>
        </w:rPr>
        <w:t xml:space="preserve">. </w:t>
      </w:r>
      <w:r w:rsidRPr="007613C8">
        <w:rPr>
          <w:sz w:val="19"/>
          <w:szCs w:val="19"/>
        </w:rPr>
        <w:t xml:space="preserve">Developer acknowledges and agrees that Developer shall be responsible for all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by Developer hereunder. In</w:t>
      </w:r>
      <w:r w:rsidRPr="007613C8">
        <w:rPr>
          <w:spacing w:val="-10"/>
          <w:sz w:val="19"/>
          <w:szCs w:val="19"/>
        </w:rPr>
        <w:t xml:space="preserve"> </w:t>
      </w:r>
      <w:r w:rsidRPr="007613C8">
        <w:rPr>
          <w:sz w:val="19"/>
          <w:szCs w:val="19"/>
        </w:rPr>
        <w:t>particular:</w:t>
      </w:r>
    </w:p>
    <w:p w14:paraId="006BFD99" w14:textId="77777777" w:rsidR="00963153" w:rsidRPr="007613C8" w:rsidRDefault="00963153" w:rsidP="007613C8">
      <w:pPr>
        <w:pStyle w:val="BodyText"/>
      </w:pPr>
    </w:p>
    <w:p w14:paraId="49EC888F" w14:textId="63E33075" w:rsidR="00963153" w:rsidRPr="007613C8" w:rsidRDefault="00846BD2" w:rsidP="007613C8">
      <w:pPr>
        <w:pStyle w:val="ListParagraph"/>
        <w:numPr>
          <w:ilvl w:val="1"/>
          <w:numId w:val="2"/>
        </w:numPr>
        <w:tabs>
          <w:tab w:val="left" w:pos="821"/>
        </w:tabs>
        <w:ind w:left="0" w:firstLine="0"/>
        <w:rPr>
          <w:sz w:val="19"/>
          <w:szCs w:val="19"/>
        </w:rPr>
      </w:pPr>
      <w:r w:rsidRPr="007613C8">
        <w:rPr>
          <w:sz w:val="19"/>
          <w:szCs w:val="19"/>
        </w:rPr>
        <w:t xml:space="preserve">Developer shall use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only as authorized in this Agreement and as described in the </w:t>
      </w:r>
      <w:r w:rsidR="00BC7D1E">
        <w:rPr>
          <w:sz w:val="19"/>
          <w:szCs w:val="19"/>
        </w:rPr>
        <w:t>TELEDYNE FLIR</w:t>
      </w:r>
      <w:r w:rsidRPr="007613C8">
        <w:rPr>
          <w:sz w:val="19"/>
          <w:szCs w:val="19"/>
        </w:rPr>
        <w:t xml:space="preserve"> Documentation. All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by Developer hereunder shall strictly comply with all applicable laws and regulations, and all </w:t>
      </w:r>
      <w:r w:rsidR="009C4D70">
        <w:rPr>
          <w:sz w:val="19"/>
          <w:szCs w:val="19"/>
        </w:rPr>
        <w:t>Accessories</w:t>
      </w:r>
      <w:r w:rsidRPr="007613C8">
        <w:rPr>
          <w:sz w:val="19"/>
          <w:szCs w:val="19"/>
        </w:rPr>
        <w:t xml:space="preserve"> developed by Developer hereunder and the intended use for such </w:t>
      </w:r>
      <w:r w:rsidR="009C4D70">
        <w:rPr>
          <w:sz w:val="19"/>
          <w:szCs w:val="19"/>
        </w:rPr>
        <w:t>Accessories</w:t>
      </w:r>
      <w:r w:rsidRPr="007613C8">
        <w:rPr>
          <w:sz w:val="19"/>
          <w:szCs w:val="19"/>
        </w:rPr>
        <w:t xml:space="preserve"> shall strictly comply with all applicable laws and</w:t>
      </w:r>
      <w:r w:rsidRPr="007613C8">
        <w:rPr>
          <w:spacing w:val="-19"/>
          <w:sz w:val="19"/>
          <w:szCs w:val="19"/>
        </w:rPr>
        <w:t xml:space="preserve"> </w:t>
      </w:r>
      <w:r w:rsidRPr="007613C8">
        <w:rPr>
          <w:sz w:val="19"/>
          <w:szCs w:val="19"/>
        </w:rPr>
        <w:t>regulations.</w:t>
      </w:r>
    </w:p>
    <w:p w14:paraId="123FB5B6" w14:textId="77777777" w:rsidR="00963153" w:rsidRPr="007613C8" w:rsidRDefault="00963153" w:rsidP="007613C8">
      <w:pPr>
        <w:pStyle w:val="BodyText"/>
      </w:pPr>
    </w:p>
    <w:p w14:paraId="312ACB4E" w14:textId="70A57E72" w:rsidR="00963153" w:rsidRPr="007613C8" w:rsidRDefault="00846BD2" w:rsidP="007613C8">
      <w:pPr>
        <w:pStyle w:val="ListParagraph"/>
        <w:numPr>
          <w:ilvl w:val="1"/>
          <w:numId w:val="2"/>
        </w:numPr>
        <w:tabs>
          <w:tab w:val="left" w:pos="821"/>
        </w:tabs>
        <w:ind w:left="0" w:firstLine="0"/>
        <w:rPr>
          <w:sz w:val="19"/>
          <w:szCs w:val="19"/>
        </w:rPr>
      </w:pPr>
      <w:r w:rsidRPr="007613C8">
        <w:rPr>
          <w:sz w:val="19"/>
          <w:szCs w:val="19"/>
        </w:rPr>
        <w:t xml:space="preserve">Developer’s </w:t>
      </w:r>
      <w:r w:rsidR="009C4D70">
        <w:rPr>
          <w:sz w:val="19"/>
          <w:szCs w:val="19"/>
        </w:rPr>
        <w:t>Accessories</w:t>
      </w:r>
      <w:r w:rsidRPr="007613C8">
        <w:rPr>
          <w:sz w:val="19"/>
          <w:szCs w:val="19"/>
        </w:rPr>
        <w:t xml:space="preserve"> and any products, services or content made available through such </w:t>
      </w:r>
      <w:r w:rsidR="009C4D70">
        <w:rPr>
          <w:sz w:val="19"/>
          <w:szCs w:val="19"/>
        </w:rPr>
        <w:t>Accessories</w:t>
      </w:r>
      <w:r w:rsidRPr="007613C8">
        <w:rPr>
          <w:sz w:val="19"/>
          <w:szCs w:val="19"/>
        </w:rPr>
        <w:t xml:space="preserve"> shall not contain any: (</w:t>
      </w:r>
      <w:proofErr w:type="spellStart"/>
      <w:r w:rsidRPr="007613C8">
        <w:rPr>
          <w:sz w:val="19"/>
          <w:szCs w:val="19"/>
        </w:rPr>
        <w:t>i</w:t>
      </w:r>
      <w:proofErr w:type="spellEnd"/>
      <w:r w:rsidRPr="007613C8">
        <w:rPr>
          <w:sz w:val="19"/>
          <w:szCs w:val="19"/>
        </w:rPr>
        <w:t>) virus, Trojan horse, worm, backdoor, shutdown mechanism, malicious code, sniffer, bot, drop dead mechanism, or spyware; or (ii) any other software, code, or program that is likely to or is intended to: (a) have an adverse impact on the performance of; (b) disable, corrupt, or cause damage to; or (c) cause or facilitate unauthorized access to or deny authorized access to, or cause to be used for any unauthorized or inappropriate purpose, any software, hardware, network, services, systems or data (collectively, “</w:t>
      </w:r>
      <w:r w:rsidRPr="007613C8">
        <w:rPr>
          <w:b/>
          <w:i/>
          <w:sz w:val="19"/>
          <w:szCs w:val="19"/>
          <w:u w:val="single"/>
        </w:rPr>
        <w:t>Malware</w:t>
      </w:r>
      <w:r w:rsidRPr="007613C8">
        <w:rPr>
          <w:sz w:val="19"/>
          <w:szCs w:val="19"/>
        </w:rPr>
        <w:t xml:space="preserve">”). Developer shall inform </w:t>
      </w:r>
      <w:r w:rsidR="00BC7D1E">
        <w:rPr>
          <w:sz w:val="19"/>
          <w:szCs w:val="19"/>
        </w:rPr>
        <w:t>TELEDYNE FLIR</w:t>
      </w:r>
      <w:r w:rsidRPr="007613C8">
        <w:rPr>
          <w:sz w:val="19"/>
          <w:szCs w:val="19"/>
        </w:rPr>
        <w:t xml:space="preserve"> of any Malware affecting its </w:t>
      </w:r>
      <w:r w:rsidR="009C4D70">
        <w:rPr>
          <w:sz w:val="19"/>
          <w:szCs w:val="19"/>
        </w:rPr>
        <w:t>Accessories</w:t>
      </w:r>
      <w:r w:rsidRPr="007613C8">
        <w:rPr>
          <w:sz w:val="19"/>
          <w:szCs w:val="19"/>
        </w:rPr>
        <w:t xml:space="preserve"> of which Developer becomes</w:t>
      </w:r>
      <w:r w:rsidRPr="007613C8">
        <w:rPr>
          <w:spacing w:val="-12"/>
          <w:sz w:val="19"/>
          <w:szCs w:val="19"/>
        </w:rPr>
        <w:t xml:space="preserve"> </w:t>
      </w:r>
      <w:r w:rsidRPr="007613C8">
        <w:rPr>
          <w:sz w:val="19"/>
          <w:szCs w:val="19"/>
        </w:rPr>
        <w:t>aware.</w:t>
      </w:r>
    </w:p>
    <w:p w14:paraId="51C62E0D" w14:textId="77777777" w:rsidR="00963153" w:rsidRPr="007613C8" w:rsidRDefault="00963153" w:rsidP="007613C8">
      <w:pPr>
        <w:pStyle w:val="BodyText"/>
      </w:pPr>
    </w:p>
    <w:p w14:paraId="3AE183D6" w14:textId="07BA62D3" w:rsidR="00963153" w:rsidRPr="007613C8" w:rsidRDefault="0078773D" w:rsidP="007613C8">
      <w:pPr>
        <w:pStyle w:val="Heading1"/>
        <w:numPr>
          <w:ilvl w:val="0"/>
          <w:numId w:val="2"/>
        </w:numPr>
        <w:tabs>
          <w:tab w:val="left" w:pos="820"/>
          <w:tab w:val="left" w:pos="821"/>
        </w:tabs>
        <w:ind w:left="0"/>
        <w:jc w:val="both"/>
      </w:pPr>
      <w:r>
        <w:t>4.</w:t>
      </w:r>
      <w:r>
        <w:tab/>
      </w:r>
      <w:r w:rsidR="00846BD2" w:rsidRPr="007613C8">
        <w:t xml:space="preserve">USE OF THE </w:t>
      </w:r>
      <w:r w:rsidR="00BC7D1E">
        <w:t>TELEDYNE FLIR</w:t>
      </w:r>
      <w:r w:rsidR="00846BD2" w:rsidRPr="007613C8">
        <w:rPr>
          <w:spacing w:val="-9"/>
        </w:rPr>
        <w:t xml:space="preserve"> </w:t>
      </w:r>
      <w:r w:rsidR="00846BD2" w:rsidRPr="007613C8">
        <w:t>API</w:t>
      </w:r>
      <w:r w:rsidR="00981FC5">
        <w:t xml:space="preserve"> and Identity Certificates</w:t>
      </w:r>
      <w:r w:rsidR="00846BD2" w:rsidRPr="007613C8">
        <w:t>.</w:t>
      </w:r>
      <w:r w:rsidR="00040148">
        <w:t xml:space="preserve">  </w:t>
      </w:r>
      <w:r w:rsidR="00040148" w:rsidRPr="00040148">
        <w:rPr>
          <w:b w:val="0"/>
        </w:rPr>
        <w:t xml:space="preserve">Developer acknowledges and agrees that Developer shall be responsible for all use of the </w:t>
      </w:r>
      <w:r w:rsidR="00BC7D1E">
        <w:rPr>
          <w:b w:val="0"/>
        </w:rPr>
        <w:t>TELEDYNE FLIR</w:t>
      </w:r>
      <w:r w:rsidR="00040148" w:rsidRPr="00040148">
        <w:rPr>
          <w:b w:val="0"/>
        </w:rPr>
        <w:t xml:space="preserve"> API</w:t>
      </w:r>
      <w:r w:rsidR="00981FC5">
        <w:rPr>
          <w:b w:val="0"/>
        </w:rPr>
        <w:t xml:space="preserve"> and Identity Certificates</w:t>
      </w:r>
      <w:r w:rsidR="00040148" w:rsidRPr="00040148">
        <w:rPr>
          <w:b w:val="0"/>
        </w:rPr>
        <w:t>. In</w:t>
      </w:r>
      <w:r w:rsidR="00040148" w:rsidRPr="00040148">
        <w:rPr>
          <w:b w:val="0"/>
          <w:spacing w:val="-10"/>
        </w:rPr>
        <w:t xml:space="preserve"> </w:t>
      </w:r>
      <w:r w:rsidR="00040148" w:rsidRPr="00040148">
        <w:rPr>
          <w:b w:val="0"/>
        </w:rPr>
        <w:t>particular:</w:t>
      </w:r>
    </w:p>
    <w:p w14:paraId="788B7DC8" w14:textId="77777777" w:rsidR="00963153" w:rsidRPr="007613C8" w:rsidRDefault="00963153" w:rsidP="007613C8">
      <w:pPr>
        <w:pStyle w:val="BodyText"/>
        <w:rPr>
          <w:b/>
        </w:rPr>
      </w:pPr>
    </w:p>
    <w:p w14:paraId="1A656815" w14:textId="0B830E3B" w:rsidR="00963153" w:rsidRPr="00A536EE" w:rsidRDefault="0078773D" w:rsidP="007613C8">
      <w:pPr>
        <w:pStyle w:val="ListParagraph"/>
        <w:numPr>
          <w:ilvl w:val="1"/>
          <w:numId w:val="2"/>
        </w:numPr>
        <w:tabs>
          <w:tab w:val="left" w:pos="821"/>
        </w:tabs>
        <w:ind w:left="0"/>
        <w:rPr>
          <w:b/>
          <w:sz w:val="19"/>
          <w:szCs w:val="19"/>
        </w:rPr>
      </w:pPr>
      <w:r>
        <w:rPr>
          <w:b/>
          <w:sz w:val="19"/>
          <w:szCs w:val="19"/>
        </w:rPr>
        <w:t>4.1</w:t>
      </w:r>
      <w:r>
        <w:rPr>
          <w:b/>
          <w:sz w:val="19"/>
          <w:szCs w:val="19"/>
        </w:rPr>
        <w:tab/>
      </w:r>
      <w:r w:rsidR="00040148">
        <w:rPr>
          <w:sz w:val="19"/>
          <w:szCs w:val="19"/>
        </w:rPr>
        <w:t xml:space="preserve">Developer shall use the </w:t>
      </w:r>
      <w:r w:rsidR="00BC7D1E">
        <w:rPr>
          <w:sz w:val="19"/>
          <w:szCs w:val="19"/>
        </w:rPr>
        <w:t>TELEDYNE FLIR</w:t>
      </w:r>
      <w:r w:rsidR="00040148">
        <w:rPr>
          <w:sz w:val="19"/>
          <w:szCs w:val="19"/>
        </w:rPr>
        <w:t xml:space="preserve"> API only as authorized in this Agreement and as described in the </w:t>
      </w:r>
      <w:r w:rsidR="00BC7D1E">
        <w:rPr>
          <w:sz w:val="19"/>
          <w:szCs w:val="19"/>
        </w:rPr>
        <w:t>TELEDYNE FLIR</w:t>
      </w:r>
      <w:r w:rsidR="00040148">
        <w:rPr>
          <w:sz w:val="19"/>
          <w:szCs w:val="19"/>
        </w:rPr>
        <w:t xml:space="preserve"> Documentation. All use of the </w:t>
      </w:r>
      <w:r w:rsidR="00BC7D1E">
        <w:rPr>
          <w:sz w:val="19"/>
          <w:szCs w:val="19"/>
        </w:rPr>
        <w:t>TELEDYNE FLIR</w:t>
      </w:r>
      <w:r w:rsidR="00040148">
        <w:rPr>
          <w:sz w:val="19"/>
          <w:szCs w:val="19"/>
        </w:rPr>
        <w:t xml:space="preserve"> API by Developer hereunder shall strictly comply with all </w:t>
      </w:r>
      <w:r w:rsidR="00040148">
        <w:rPr>
          <w:sz w:val="19"/>
          <w:szCs w:val="19"/>
        </w:rPr>
        <w:lastRenderedPageBreak/>
        <w:t xml:space="preserve">applicable laws and regulations, and all </w:t>
      </w:r>
      <w:r w:rsidR="009C4D70">
        <w:rPr>
          <w:sz w:val="19"/>
          <w:szCs w:val="19"/>
        </w:rPr>
        <w:t>Accessories</w:t>
      </w:r>
      <w:r w:rsidR="00040148">
        <w:rPr>
          <w:sz w:val="19"/>
          <w:szCs w:val="19"/>
        </w:rPr>
        <w:t xml:space="preserve"> developed by Developer hereunder and the intended use for such </w:t>
      </w:r>
      <w:r w:rsidR="009C4D70">
        <w:rPr>
          <w:sz w:val="19"/>
          <w:szCs w:val="19"/>
        </w:rPr>
        <w:t>Accessories</w:t>
      </w:r>
      <w:r w:rsidR="00040148">
        <w:rPr>
          <w:sz w:val="19"/>
          <w:szCs w:val="19"/>
        </w:rPr>
        <w:t xml:space="preserve"> shall strictly comply with all applicable laws and</w:t>
      </w:r>
      <w:r w:rsidR="00040148">
        <w:rPr>
          <w:spacing w:val="-19"/>
          <w:sz w:val="19"/>
          <w:szCs w:val="19"/>
        </w:rPr>
        <w:t xml:space="preserve"> </w:t>
      </w:r>
      <w:r w:rsidR="00040148">
        <w:rPr>
          <w:sz w:val="19"/>
          <w:szCs w:val="19"/>
        </w:rPr>
        <w:t>regulations.</w:t>
      </w:r>
    </w:p>
    <w:p w14:paraId="60B076B1" w14:textId="77777777" w:rsidR="00612170" w:rsidRPr="008E078C" w:rsidRDefault="00612170" w:rsidP="008E078C">
      <w:pPr>
        <w:tabs>
          <w:tab w:val="left" w:pos="821"/>
        </w:tabs>
        <w:ind w:left="-180"/>
        <w:rPr>
          <w:b/>
          <w:sz w:val="19"/>
          <w:szCs w:val="19"/>
        </w:rPr>
      </w:pPr>
    </w:p>
    <w:p w14:paraId="13142D50" w14:textId="27E5353D" w:rsidR="00612170" w:rsidRPr="008E078C" w:rsidRDefault="00612170" w:rsidP="009F52C9">
      <w:pPr>
        <w:tabs>
          <w:tab w:val="left" w:pos="821"/>
        </w:tabs>
        <w:jc w:val="both"/>
        <w:rPr>
          <w:b/>
          <w:sz w:val="19"/>
          <w:szCs w:val="19"/>
        </w:rPr>
      </w:pPr>
      <w:r w:rsidRPr="008E078C">
        <w:rPr>
          <w:b/>
          <w:sz w:val="19"/>
          <w:szCs w:val="19"/>
        </w:rPr>
        <w:t>4.2</w:t>
      </w:r>
      <w:r w:rsidRPr="008E078C">
        <w:rPr>
          <w:b/>
          <w:sz w:val="19"/>
          <w:szCs w:val="19"/>
        </w:rPr>
        <w:tab/>
      </w:r>
      <w:r w:rsidRPr="008E078C">
        <w:rPr>
          <w:bCs/>
          <w:sz w:val="19"/>
          <w:szCs w:val="19"/>
        </w:rPr>
        <w:t xml:space="preserve">If required </w:t>
      </w:r>
      <w:r w:rsidR="007A2849" w:rsidRPr="008E078C">
        <w:rPr>
          <w:bCs/>
          <w:sz w:val="19"/>
          <w:szCs w:val="19"/>
        </w:rPr>
        <w:t xml:space="preserve">to enable a UDK component, </w:t>
      </w:r>
      <w:r w:rsidR="00BC7D1E" w:rsidRPr="008E078C">
        <w:rPr>
          <w:bCs/>
          <w:sz w:val="19"/>
          <w:szCs w:val="19"/>
        </w:rPr>
        <w:t>TELEDYNE FLIR</w:t>
      </w:r>
      <w:r w:rsidRPr="008E078C">
        <w:rPr>
          <w:bCs/>
          <w:sz w:val="19"/>
          <w:szCs w:val="19"/>
        </w:rPr>
        <w:t xml:space="preserve"> </w:t>
      </w:r>
      <w:r w:rsidR="007A2849" w:rsidRPr="008E078C">
        <w:rPr>
          <w:bCs/>
          <w:sz w:val="19"/>
          <w:szCs w:val="19"/>
        </w:rPr>
        <w:t>will</w:t>
      </w:r>
      <w:r w:rsidRPr="008E078C">
        <w:rPr>
          <w:bCs/>
          <w:sz w:val="19"/>
          <w:szCs w:val="19"/>
        </w:rPr>
        <w:t xml:space="preserve"> issue digitally signed </w:t>
      </w:r>
      <w:r w:rsidR="00981FC5" w:rsidRPr="008E078C">
        <w:rPr>
          <w:bCs/>
          <w:sz w:val="19"/>
          <w:szCs w:val="19"/>
        </w:rPr>
        <w:t>Vender ID (VID) a</w:t>
      </w:r>
      <w:r w:rsidRPr="008E078C">
        <w:rPr>
          <w:bCs/>
          <w:sz w:val="19"/>
          <w:szCs w:val="19"/>
        </w:rPr>
        <w:t xml:space="preserve">nd </w:t>
      </w:r>
      <w:r w:rsidR="00981FC5" w:rsidRPr="008E078C">
        <w:rPr>
          <w:bCs/>
          <w:sz w:val="19"/>
          <w:szCs w:val="19"/>
        </w:rPr>
        <w:t>Payload ID</w:t>
      </w:r>
      <w:r w:rsidR="007A2849" w:rsidRPr="008E078C">
        <w:rPr>
          <w:bCs/>
          <w:sz w:val="19"/>
          <w:szCs w:val="19"/>
        </w:rPr>
        <w:t xml:space="preserve"> </w:t>
      </w:r>
      <w:r w:rsidR="00981FC5" w:rsidRPr="008E078C">
        <w:rPr>
          <w:bCs/>
          <w:sz w:val="19"/>
          <w:szCs w:val="19"/>
        </w:rPr>
        <w:t xml:space="preserve">(PID) </w:t>
      </w:r>
      <w:r w:rsidR="007A2849" w:rsidRPr="008E078C">
        <w:rPr>
          <w:bCs/>
          <w:sz w:val="19"/>
          <w:szCs w:val="19"/>
        </w:rPr>
        <w:t>certificates (</w:t>
      </w:r>
      <w:r w:rsidR="007A2849" w:rsidRPr="008E078C">
        <w:rPr>
          <w:b/>
          <w:sz w:val="19"/>
          <w:szCs w:val="19"/>
        </w:rPr>
        <w:t>“Identity Certificates”</w:t>
      </w:r>
      <w:r w:rsidR="007A2849" w:rsidRPr="008E078C">
        <w:rPr>
          <w:bCs/>
          <w:sz w:val="19"/>
          <w:szCs w:val="19"/>
        </w:rPr>
        <w:t>)</w:t>
      </w:r>
      <w:r w:rsidR="007A2849" w:rsidRPr="008E078C">
        <w:rPr>
          <w:b/>
          <w:sz w:val="19"/>
          <w:szCs w:val="19"/>
        </w:rPr>
        <w:t xml:space="preserve"> </w:t>
      </w:r>
      <w:r w:rsidR="007A2849" w:rsidRPr="008E078C">
        <w:rPr>
          <w:bCs/>
          <w:sz w:val="19"/>
          <w:szCs w:val="19"/>
        </w:rPr>
        <w:t xml:space="preserve">to Developer.  Each type of payload Accessory must have its own PID.  These certificates are used to identify the Developer as the developer of an Accessory.  Developer agrees to use the </w:t>
      </w:r>
      <w:r w:rsidR="00981FC5" w:rsidRPr="008E078C">
        <w:rPr>
          <w:bCs/>
          <w:sz w:val="19"/>
          <w:szCs w:val="19"/>
        </w:rPr>
        <w:t>Identity C</w:t>
      </w:r>
      <w:r w:rsidR="007A2849" w:rsidRPr="008E078C">
        <w:rPr>
          <w:bCs/>
          <w:sz w:val="19"/>
          <w:szCs w:val="19"/>
        </w:rPr>
        <w:t>ertificates where required by the UDK</w:t>
      </w:r>
      <w:r w:rsidR="00DC5B0C" w:rsidRPr="008E078C">
        <w:rPr>
          <w:bCs/>
          <w:sz w:val="19"/>
          <w:szCs w:val="19"/>
        </w:rPr>
        <w:t xml:space="preserve"> and</w:t>
      </w:r>
      <w:r w:rsidR="007A2849" w:rsidRPr="008E078C">
        <w:rPr>
          <w:bCs/>
          <w:sz w:val="19"/>
          <w:szCs w:val="19"/>
        </w:rPr>
        <w:t xml:space="preserve"> to request and use different PIDs for each type of payload </w:t>
      </w:r>
      <w:r w:rsidR="00DC5B0C" w:rsidRPr="008E078C">
        <w:rPr>
          <w:bCs/>
          <w:sz w:val="19"/>
          <w:szCs w:val="19"/>
        </w:rPr>
        <w:t xml:space="preserve">Accessory.  </w:t>
      </w:r>
      <w:r w:rsidR="007A2849" w:rsidRPr="008E078C">
        <w:rPr>
          <w:bCs/>
          <w:sz w:val="19"/>
          <w:szCs w:val="19"/>
        </w:rPr>
        <w:t xml:space="preserve">Developer agrees that such certificates are </w:t>
      </w:r>
      <w:r w:rsidR="00981FC5" w:rsidRPr="008E078C">
        <w:rPr>
          <w:bCs/>
          <w:sz w:val="19"/>
          <w:szCs w:val="19"/>
        </w:rPr>
        <w:t>C</w:t>
      </w:r>
      <w:r w:rsidR="007A2849" w:rsidRPr="008E078C">
        <w:rPr>
          <w:bCs/>
          <w:sz w:val="19"/>
          <w:szCs w:val="19"/>
        </w:rPr>
        <w:t xml:space="preserve">onfidential </w:t>
      </w:r>
      <w:r w:rsidR="00981FC5" w:rsidRPr="008E078C">
        <w:rPr>
          <w:bCs/>
          <w:sz w:val="19"/>
          <w:szCs w:val="19"/>
        </w:rPr>
        <w:t>I</w:t>
      </w:r>
      <w:r w:rsidR="007A2849" w:rsidRPr="008E078C">
        <w:rPr>
          <w:bCs/>
          <w:sz w:val="19"/>
          <w:szCs w:val="19"/>
        </w:rPr>
        <w:t xml:space="preserve">nformation and must not be </w:t>
      </w:r>
      <w:r w:rsidR="00981FC5" w:rsidRPr="008E078C">
        <w:rPr>
          <w:bCs/>
          <w:sz w:val="19"/>
          <w:szCs w:val="19"/>
        </w:rPr>
        <w:t xml:space="preserve">modified or </w:t>
      </w:r>
      <w:r w:rsidR="007A2849" w:rsidRPr="008E078C">
        <w:rPr>
          <w:bCs/>
          <w:sz w:val="19"/>
          <w:szCs w:val="19"/>
        </w:rPr>
        <w:t xml:space="preserve">shared with any third </w:t>
      </w:r>
      <w:r w:rsidR="006A766C" w:rsidRPr="008E078C">
        <w:rPr>
          <w:bCs/>
          <w:sz w:val="19"/>
          <w:szCs w:val="19"/>
        </w:rPr>
        <w:t>Party</w:t>
      </w:r>
      <w:r w:rsidR="007A2849" w:rsidRPr="008E078C">
        <w:rPr>
          <w:bCs/>
          <w:sz w:val="19"/>
          <w:szCs w:val="19"/>
        </w:rPr>
        <w:t xml:space="preserve"> (except contractors as specifically permitted in this Agreement).</w:t>
      </w:r>
      <w:r w:rsidR="00981FC5" w:rsidRPr="008E078C">
        <w:rPr>
          <w:bCs/>
          <w:sz w:val="19"/>
          <w:szCs w:val="19"/>
        </w:rPr>
        <w:t xml:space="preserve">  </w:t>
      </w:r>
      <w:r w:rsidR="00DC5B0C" w:rsidRPr="008E078C">
        <w:rPr>
          <w:bCs/>
          <w:sz w:val="19"/>
          <w:szCs w:val="19"/>
        </w:rPr>
        <w:t xml:space="preserve">Developer agrees that </w:t>
      </w:r>
      <w:r w:rsidR="00BC7D1E" w:rsidRPr="008E078C">
        <w:rPr>
          <w:bCs/>
          <w:sz w:val="19"/>
          <w:szCs w:val="19"/>
        </w:rPr>
        <w:t>TELEDYNE FLIR</w:t>
      </w:r>
      <w:r w:rsidR="00DC5B0C" w:rsidRPr="008E078C">
        <w:rPr>
          <w:bCs/>
          <w:sz w:val="19"/>
          <w:szCs w:val="19"/>
        </w:rPr>
        <w:t xml:space="preserve"> may use Identity Certificates in a database and in UAS log information to determine the Developer of Accessories used with </w:t>
      </w:r>
      <w:r w:rsidR="00BC7D1E" w:rsidRPr="008E078C">
        <w:rPr>
          <w:bCs/>
          <w:sz w:val="19"/>
          <w:szCs w:val="19"/>
        </w:rPr>
        <w:t>TELEDYNE FLIR</w:t>
      </w:r>
      <w:r w:rsidR="00DC5B0C" w:rsidRPr="008E078C">
        <w:rPr>
          <w:bCs/>
          <w:sz w:val="19"/>
          <w:szCs w:val="19"/>
        </w:rPr>
        <w:t xml:space="preserve"> UAS.  </w:t>
      </w:r>
      <w:r w:rsidR="00981FC5" w:rsidRPr="008E078C">
        <w:rPr>
          <w:bCs/>
          <w:sz w:val="19"/>
          <w:szCs w:val="19"/>
        </w:rPr>
        <w:t xml:space="preserve">Developer agrees that </w:t>
      </w:r>
      <w:r w:rsidR="00BC7D1E" w:rsidRPr="008E078C">
        <w:rPr>
          <w:bCs/>
          <w:sz w:val="19"/>
          <w:szCs w:val="19"/>
        </w:rPr>
        <w:t>TELEDYNE FLIR</w:t>
      </w:r>
      <w:r w:rsidR="00981FC5" w:rsidRPr="008E078C">
        <w:rPr>
          <w:bCs/>
          <w:sz w:val="19"/>
          <w:szCs w:val="19"/>
        </w:rPr>
        <w:t xml:space="preserve"> may use </w:t>
      </w:r>
      <w:r w:rsidR="00DC5B0C" w:rsidRPr="008E078C">
        <w:rPr>
          <w:bCs/>
          <w:sz w:val="19"/>
          <w:szCs w:val="19"/>
        </w:rPr>
        <w:t xml:space="preserve">information collected from </w:t>
      </w:r>
      <w:r w:rsidR="00BC7D1E" w:rsidRPr="008E078C">
        <w:rPr>
          <w:bCs/>
          <w:sz w:val="19"/>
          <w:szCs w:val="19"/>
        </w:rPr>
        <w:t>TELEDYNE FLIR</w:t>
      </w:r>
      <w:r w:rsidR="00DC5B0C" w:rsidRPr="008E078C">
        <w:rPr>
          <w:bCs/>
          <w:sz w:val="19"/>
          <w:szCs w:val="19"/>
        </w:rPr>
        <w:t xml:space="preserve"> UAS using an Accessory </w:t>
      </w:r>
      <w:r w:rsidR="00981FC5" w:rsidRPr="008E078C">
        <w:rPr>
          <w:bCs/>
          <w:sz w:val="19"/>
          <w:szCs w:val="19"/>
        </w:rPr>
        <w:t xml:space="preserve">for any purpose, including without limitation for research, product improvement, </w:t>
      </w:r>
      <w:r w:rsidR="00DC5B0C" w:rsidRPr="008E078C">
        <w:rPr>
          <w:bCs/>
          <w:sz w:val="19"/>
          <w:szCs w:val="19"/>
        </w:rPr>
        <w:t xml:space="preserve">performance analysis </w:t>
      </w:r>
      <w:r w:rsidR="00981FC5" w:rsidRPr="008E078C">
        <w:rPr>
          <w:bCs/>
          <w:sz w:val="19"/>
          <w:szCs w:val="19"/>
        </w:rPr>
        <w:t>and customer support</w:t>
      </w:r>
      <w:r w:rsidR="00DC5B0C" w:rsidRPr="008E078C">
        <w:rPr>
          <w:bCs/>
          <w:sz w:val="19"/>
          <w:szCs w:val="19"/>
        </w:rPr>
        <w:t xml:space="preserve">.  Developer agrees that </w:t>
      </w:r>
      <w:r w:rsidR="00BC7D1E" w:rsidRPr="008E078C">
        <w:rPr>
          <w:bCs/>
          <w:sz w:val="19"/>
          <w:szCs w:val="19"/>
        </w:rPr>
        <w:t>TELEDYNE FLIR</w:t>
      </w:r>
      <w:r w:rsidR="00DC5B0C" w:rsidRPr="008E078C">
        <w:rPr>
          <w:bCs/>
          <w:sz w:val="19"/>
          <w:szCs w:val="19"/>
        </w:rPr>
        <w:t xml:space="preserve"> may share Accessory related performance </w:t>
      </w:r>
      <w:r w:rsidR="00981FC5" w:rsidRPr="008E078C">
        <w:rPr>
          <w:bCs/>
          <w:sz w:val="19"/>
          <w:szCs w:val="19"/>
        </w:rPr>
        <w:t>analysis</w:t>
      </w:r>
      <w:r w:rsidR="00DC5B0C" w:rsidRPr="008E078C">
        <w:rPr>
          <w:bCs/>
          <w:sz w:val="19"/>
          <w:szCs w:val="19"/>
        </w:rPr>
        <w:t xml:space="preserve"> and support information</w:t>
      </w:r>
      <w:r w:rsidR="00981FC5" w:rsidRPr="008E078C">
        <w:rPr>
          <w:bCs/>
          <w:sz w:val="19"/>
          <w:szCs w:val="19"/>
        </w:rPr>
        <w:t xml:space="preserve"> with 3</w:t>
      </w:r>
      <w:r w:rsidR="00981FC5" w:rsidRPr="008E078C">
        <w:rPr>
          <w:bCs/>
          <w:sz w:val="19"/>
          <w:szCs w:val="19"/>
          <w:vertAlign w:val="superscript"/>
        </w:rPr>
        <w:t>rd</w:t>
      </w:r>
      <w:r w:rsidR="00981FC5" w:rsidRPr="008E078C">
        <w:rPr>
          <w:bCs/>
          <w:sz w:val="19"/>
          <w:szCs w:val="19"/>
        </w:rPr>
        <w:t xml:space="preserve"> </w:t>
      </w:r>
      <w:r w:rsidR="006A766C" w:rsidRPr="008E078C">
        <w:rPr>
          <w:bCs/>
          <w:sz w:val="19"/>
          <w:szCs w:val="19"/>
        </w:rPr>
        <w:t>Parties</w:t>
      </w:r>
      <w:r w:rsidR="00981FC5" w:rsidRPr="008E078C">
        <w:rPr>
          <w:bCs/>
          <w:sz w:val="19"/>
          <w:szCs w:val="19"/>
        </w:rPr>
        <w:t xml:space="preserve"> (including without limitation prospects, </w:t>
      </w:r>
      <w:proofErr w:type="gramStart"/>
      <w:r w:rsidR="00981FC5" w:rsidRPr="008E078C">
        <w:rPr>
          <w:bCs/>
          <w:sz w:val="19"/>
          <w:szCs w:val="19"/>
        </w:rPr>
        <w:t>customers</w:t>
      </w:r>
      <w:proofErr w:type="gramEnd"/>
      <w:r w:rsidR="00981FC5" w:rsidRPr="008E078C">
        <w:rPr>
          <w:bCs/>
          <w:sz w:val="19"/>
          <w:szCs w:val="19"/>
        </w:rPr>
        <w:t xml:space="preserve"> and End Users).</w:t>
      </w:r>
    </w:p>
    <w:p w14:paraId="032270CB" w14:textId="77777777" w:rsidR="00040148" w:rsidRPr="007613C8" w:rsidRDefault="00040148" w:rsidP="007613C8">
      <w:pPr>
        <w:pStyle w:val="BodyText"/>
        <w:rPr>
          <w:b/>
        </w:rPr>
      </w:pPr>
    </w:p>
    <w:p w14:paraId="78ABE345" w14:textId="68A37DA3" w:rsidR="00963153" w:rsidRPr="007613C8" w:rsidRDefault="005A42D7" w:rsidP="007613C8">
      <w:pPr>
        <w:pStyle w:val="ListParagraph"/>
        <w:numPr>
          <w:ilvl w:val="0"/>
          <w:numId w:val="2"/>
        </w:numPr>
        <w:tabs>
          <w:tab w:val="left" w:pos="820"/>
          <w:tab w:val="left" w:pos="821"/>
        </w:tabs>
        <w:ind w:left="0" w:firstLine="0"/>
        <w:jc w:val="both"/>
        <w:rPr>
          <w:b/>
          <w:sz w:val="19"/>
          <w:szCs w:val="19"/>
        </w:rPr>
      </w:pPr>
      <w:r>
        <w:rPr>
          <w:b/>
          <w:sz w:val="19"/>
          <w:szCs w:val="19"/>
        </w:rPr>
        <w:t xml:space="preserve">ACCESSORY </w:t>
      </w:r>
      <w:r w:rsidR="00BC1E54">
        <w:rPr>
          <w:b/>
          <w:sz w:val="19"/>
          <w:szCs w:val="19"/>
        </w:rPr>
        <w:t>TESTING</w:t>
      </w:r>
      <w:r w:rsidR="00CF3003">
        <w:rPr>
          <w:b/>
          <w:sz w:val="19"/>
          <w:szCs w:val="19"/>
        </w:rPr>
        <w:t>, UPDATES</w:t>
      </w:r>
      <w:r w:rsidR="00BC1E54">
        <w:rPr>
          <w:b/>
          <w:sz w:val="19"/>
          <w:szCs w:val="19"/>
        </w:rPr>
        <w:t>, SUPPORT</w:t>
      </w:r>
      <w:r>
        <w:rPr>
          <w:b/>
          <w:sz w:val="19"/>
          <w:szCs w:val="19"/>
        </w:rPr>
        <w:t xml:space="preserve">, </w:t>
      </w:r>
      <w:r w:rsidR="008B32E3">
        <w:rPr>
          <w:b/>
          <w:sz w:val="19"/>
          <w:szCs w:val="19"/>
        </w:rPr>
        <w:t>WARRANTY</w:t>
      </w:r>
      <w:r w:rsidR="00CF3003">
        <w:rPr>
          <w:b/>
          <w:sz w:val="19"/>
          <w:szCs w:val="19"/>
        </w:rPr>
        <w:t>,</w:t>
      </w:r>
      <w:r>
        <w:rPr>
          <w:b/>
          <w:sz w:val="19"/>
          <w:szCs w:val="19"/>
        </w:rPr>
        <w:t xml:space="preserve"> DISTRIBUTION, </w:t>
      </w:r>
      <w:r w:rsidR="00BC1E54">
        <w:rPr>
          <w:b/>
          <w:sz w:val="19"/>
          <w:szCs w:val="19"/>
        </w:rPr>
        <w:t xml:space="preserve">AND </w:t>
      </w:r>
      <w:r w:rsidR="00846BD2" w:rsidRPr="007613C8">
        <w:rPr>
          <w:b/>
          <w:sz w:val="19"/>
          <w:szCs w:val="19"/>
        </w:rPr>
        <w:t>MARKETING.</w:t>
      </w:r>
    </w:p>
    <w:p w14:paraId="753AD981" w14:textId="77777777" w:rsidR="00963153" w:rsidRPr="007613C8" w:rsidRDefault="00963153" w:rsidP="007613C8">
      <w:pPr>
        <w:pStyle w:val="BodyText"/>
        <w:rPr>
          <w:b/>
        </w:rPr>
      </w:pPr>
    </w:p>
    <w:p w14:paraId="22866208" w14:textId="76514B31" w:rsidR="00BC1E54" w:rsidRPr="006E4B5D" w:rsidRDefault="00BC1E54" w:rsidP="007613C8">
      <w:pPr>
        <w:pStyle w:val="ListParagraph"/>
        <w:numPr>
          <w:ilvl w:val="1"/>
          <w:numId w:val="2"/>
        </w:numPr>
        <w:tabs>
          <w:tab w:val="left" w:pos="821"/>
        </w:tabs>
        <w:spacing w:before="80"/>
        <w:ind w:left="0" w:firstLine="0"/>
        <w:rPr>
          <w:sz w:val="19"/>
          <w:szCs w:val="19"/>
        </w:rPr>
      </w:pPr>
      <w:r w:rsidRPr="000E36BD">
        <w:rPr>
          <w:b/>
          <w:bCs/>
          <w:sz w:val="19"/>
          <w:szCs w:val="19"/>
        </w:rPr>
        <w:t xml:space="preserve">Testing.  </w:t>
      </w:r>
      <w:r w:rsidRPr="000E36BD">
        <w:rPr>
          <w:bCs/>
          <w:sz w:val="19"/>
          <w:szCs w:val="19"/>
        </w:rPr>
        <w:t xml:space="preserve">Developer will thoroughly and professionally test Accessory for correct and safe operation with </w:t>
      </w:r>
      <w:r w:rsidR="00BC7D1E" w:rsidRPr="000E36BD">
        <w:rPr>
          <w:bCs/>
          <w:sz w:val="19"/>
          <w:szCs w:val="19"/>
        </w:rPr>
        <w:t>TELEDYNE FLIR</w:t>
      </w:r>
      <w:r w:rsidRPr="000E36BD">
        <w:rPr>
          <w:bCs/>
          <w:sz w:val="19"/>
          <w:szCs w:val="19"/>
        </w:rPr>
        <w:t xml:space="preserve"> UAS, especially with regards to flight safety.  Developer must test against a written test plan and record the results.  </w:t>
      </w:r>
      <w:r w:rsidR="009F52C9">
        <w:rPr>
          <w:bCs/>
          <w:sz w:val="19"/>
          <w:szCs w:val="19"/>
        </w:rPr>
        <w:t xml:space="preserve">Developer agrees to share the test plan and results upon request from Teledyne FLIR.  </w:t>
      </w:r>
      <w:r w:rsidR="004766C4" w:rsidRPr="000E36BD">
        <w:rPr>
          <w:bCs/>
          <w:sz w:val="19"/>
          <w:szCs w:val="19"/>
        </w:rPr>
        <w:t xml:space="preserve">Developer </w:t>
      </w:r>
      <w:r w:rsidR="004766C4" w:rsidRPr="006E4B5D">
        <w:rPr>
          <w:bCs/>
          <w:sz w:val="19"/>
          <w:szCs w:val="19"/>
        </w:rPr>
        <w:t>agrees to share test results with TELEDYNE FLIR as relates to TELEDYNE FLIR products upon request.</w:t>
      </w:r>
    </w:p>
    <w:p w14:paraId="7BC7E0D9" w14:textId="295C582E" w:rsidR="00CF3003" w:rsidRPr="000E36BD" w:rsidRDefault="00CF3003" w:rsidP="00CF3003">
      <w:pPr>
        <w:pStyle w:val="ListParagraph"/>
        <w:numPr>
          <w:ilvl w:val="1"/>
          <w:numId w:val="2"/>
        </w:numPr>
        <w:tabs>
          <w:tab w:val="left" w:pos="821"/>
        </w:tabs>
        <w:spacing w:before="80"/>
        <w:ind w:left="0" w:firstLine="0"/>
        <w:rPr>
          <w:sz w:val="19"/>
          <w:szCs w:val="19"/>
        </w:rPr>
      </w:pPr>
      <w:r>
        <w:rPr>
          <w:b/>
          <w:bCs/>
          <w:sz w:val="19"/>
          <w:szCs w:val="19"/>
        </w:rPr>
        <w:t xml:space="preserve">Updates.  </w:t>
      </w:r>
      <w:r>
        <w:rPr>
          <w:sz w:val="19"/>
          <w:szCs w:val="19"/>
        </w:rPr>
        <w:t xml:space="preserve">Developer will use commercially reasonable efforts to retest Accessory and address any issues with the Accessory operation within 30 calendar </w:t>
      </w:r>
      <w:r w:rsidR="005A42D7">
        <w:rPr>
          <w:sz w:val="19"/>
          <w:szCs w:val="19"/>
        </w:rPr>
        <w:t xml:space="preserve">days </w:t>
      </w:r>
      <w:r>
        <w:rPr>
          <w:sz w:val="19"/>
          <w:szCs w:val="19"/>
        </w:rPr>
        <w:t xml:space="preserve">after any </w:t>
      </w:r>
      <w:r w:rsidR="00BC7D1E">
        <w:rPr>
          <w:sz w:val="19"/>
          <w:szCs w:val="19"/>
        </w:rPr>
        <w:t>TELEDYNE FLIR</w:t>
      </w:r>
      <w:r>
        <w:rPr>
          <w:sz w:val="19"/>
          <w:szCs w:val="19"/>
        </w:rPr>
        <w:t xml:space="preserve"> UAS software or firmware update</w:t>
      </w:r>
      <w:r w:rsidRPr="000E36BD">
        <w:rPr>
          <w:sz w:val="19"/>
          <w:szCs w:val="19"/>
        </w:rPr>
        <w:t xml:space="preserve">.  It is the Developer’s obligation to make the Accessory work with the then current version of </w:t>
      </w:r>
      <w:r w:rsidR="00BC7D1E" w:rsidRPr="000E36BD">
        <w:rPr>
          <w:sz w:val="19"/>
          <w:szCs w:val="19"/>
        </w:rPr>
        <w:t>TELEDYNE FLIR</w:t>
      </w:r>
      <w:r w:rsidRPr="000E36BD">
        <w:rPr>
          <w:sz w:val="19"/>
          <w:szCs w:val="19"/>
        </w:rPr>
        <w:t xml:space="preserve"> UAS software or firmware.</w:t>
      </w:r>
    </w:p>
    <w:p w14:paraId="0925E651" w14:textId="292CC83F" w:rsidR="008B32E3" w:rsidRDefault="00BC1E54" w:rsidP="007613C8">
      <w:pPr>
        <w:pStyle w:val="ListParagraph"/>
        <w:numPr>
          <w:ilvl w:val="1"/>
          <w:numId w:val="2"/>
        </w:numPr>
        <w:tabs>
          <w:tab w:val="left" w:pos="821"/>
        </w:tabs>
        <w:spacing w:before="80"/>
        <w:ind w:left="0" w:firstLine="0"/>
        <w:rPr>
          <w:sz w:val="19"/>
          <w:szCs w:val="19"/>
        </w:rPr>
      </w:pPr>
      <w:r>
        <w:rPr>
          <w:b/>
          <w:bCs/>
          <w:sz w:val="19"/>
          <w:szCs w:val="19"/>
        </w:rPr>
        <w:t xml:space="preserve">Support.  </w:t>
      </w:r>
      <w:r>
        <w:rPr>
          <w:sz w:val="19"/>
          <w:szCs w:val="19"/>
        </w:rPr>
        <w:t xml:space="preserve">Developer is solely responsible for End User support of Accessory.  Developer will not make any representation to End User that </w:t>
      </w:r>
      <w:r w:rsidR="00BC7D1E">
        <w:rPr>
          <w:sz w:val="19"/>
          <w:szCs w:val="19"/>
        </w:rPr>
        <w:t>TELEDYNE FLIR</w:t>
      </w:r>
      <w:r>
        <w:rPr>
          <w:sz w:val="19"/>
          <w:szCs w:val="19"/>
        </w:rPr>
        <w:t xml:space="preserve"> endorses, approved, or supports Accessory.  </w:t>
      </w:r>
    </w:p>
    <w:p w14:paraId="59296C82" w14:textId="163486FE" w:rsidR="00BC1E54" w:rsidRPr="000E36BD" w:rsidRDefault="008B32E3" w:rsidP="007613C8">
      <w:pPr>
        <w:pStyle w:val="ListParagraph"/>
        <w:numPr>
          <w:ilvl w:val="1"/>
          <w:numId w:val="2"/>
        </w:numPr>
        <w:tabs>
          <w:tab w:val="left" w:pos="821"/>
        </w:tabs>
        <w:spacing w:before="80"/>
        <w:ind w:left="0" w:firstLine="0"/>
        <w:rPr>
          <w:sz w:val="19"/>
          <w:szCs w:val="19"/>
        </w:rPr>
      </w:pPr>
      <w:r>
        <w:rPr>
          <w:b/>
          <w:bCs/>
          <w:sz w:val="19"/>
          <w:szCs w:val="19"/>
        </w:rPr>
        <w:t xml:space="preserve">Warranty.  </w:t>
      </w:r>
      <w:r w:rsidR="00BC7D1E">
        <w:rPr>
          <w:sz w:val="19"/>
          <w:szCs w:val="19"/>
        </w:rPr>
        <w:t>TELEDYNE FLIR</w:t>
      </w:r>
      <w:r w:rsidR="00BC1E54">
        <w:rPr>
          <w:sz w:val="19"/>
          <w:szCs w:val="19"/>
        </w:rPr>
        <w:t xml:space="preserve"> End User Warranty for </w:t>
      </w:r>
      <w:r w:rsidR="00BC7D1E">
        <w:rPr>
          <w:sz w:val="19"/>
          <w:szCs w:val="19"/>
        </w:rPr>
        <w:t>TELEDYNE FLIR</w:t>
      </w:r>
      <w:r w:rsidR="00BC1E54">
        <w:rPr>
          <w:sz w:val="19"/>
          <w:szCs w:val="19"/>
        </w:rPr>
        <w:t xml:space="preserve"> UAS </w:t>
      </w:r>
      <w:r>
        <w:rPr>
          <w:sz w:val="19"/>
          <w:szCs w:val="19"/>
        </w:rPr>
        <w:t xml:space="preserve">products </w:t>
      </w:r>
      <w:r w:rsidR="00BC1E54">
        <w:rPr>
          <w:sz w:val="19"/>
          <w:szCs w:val="19"/>
        </w:rPr>
        <w:t xml:space="preserve">excludes any coverage for Accessories.  </w:t>
      </w:r>
      <w:r w:rsidR="00BC7D1E" w:rsidRPr="000E36BD">
        <w:rPr>
          <w:sz w:val="19"/>
          <w:szCs w:val="19"/>
        </w:rPr>
        <w:t>TELEDYNE FLIR</w:t>
      </w:r>
      <w:r w:rsidR="00BC1E54" w:rsidRPr="000E36BD">
        <w:rPr>
          <w:sz w:val="19"/>
          <w:szCs w:val="19"/>
        </w:rPr>
        <w:t xml:space="preserve"> End User Warranty excludes coverage for </w:t>
      </w:r>
      <w:r w:rsidR="00BC7D1E" w:rsidRPr="000E36BD">
        <w:rPr>
          <w:sz w:val="19"/>
          <w:szCs w:val="19"/>
        </w:rPr>
        <w:t>TELEDYNE FLIR</w:t>
      </w:r>
      <w:r w:rsidR="00BC1E54" w:rsidRPr="000E36BD">
        <w:rPr>
          <w:sz w:val="19"/>
          <w:szCs w:val="19"/>
        </w:rPr>
        <w:t xml:space="preserve"> UAS where </w:t>
      </w:r>
      <w:r w:rsidR="00BC7D1E" w:rsidRPr="000E36BD">
        <w:rPr>
          <w:sz w:val="19"/>
          <w:szCs w:val="19"/>
        </w:rPr>
        <w:t>TELEDYNE FLIR</w:t>
      </w:r>
      <w:r w:rsidR="0042406E">
        <w:rPr>
          <w:sz w:val="19"/>
          <w:szCs w:val="19"/>
        </w:rPr>
        <w:t xml:space="preserve"> </w:t>
      </w:r>
      <w:r w:rsidR="00BC1E54" w:rsidRPr="000E36BD">
        <w:rPr>
          <w:sz w:val="19"/>
          <w:szCs w:val="19"/>
        </w:rPr>
        <w:t xml:space="preserve">determines </w:t>
      </w:r>
      <w:r w:rsidR="00724BDA" w:rsidRPr="0042406E">
        <w:rPr>
          <w:sz w:val="19"/>
          <w:szCs w:val="19"/>
        </w:rPr>
        <w:t>in its sole discretion</w:t>
      </w:r>
      <w:r w:rsidR="009F52C9">
        <w:rPr>
          <w:sz w:val="19"/>
          <w:szCs w:val="19"/>
        </w:rPr>
        <w:t xml:space="preserve"> </w:t>
      </w:r>
      <w:r w:rsidR="00BC1E54" w:rsidRPr="000E36BD">
        <w:rPr>
          <w:sz w:val="19"/>
          <w:szCs w:val="19"/>
        </w:rPr>
        <w:t>the fault is caused by an Accessory.</w:t>
      </w:r>
    </w:p>
    <w:p w14:paraId="2D587333" w14:textId="4FD954C7" w:rsidR="00963153" w:rsidRPr="00AC79F7" w:rsidRDefault="00846BD2" w:rsidP="007613C8">
      <w:pPr>
        <w:pStyle w:val="ListParagraph"/>
        <w:numPr>
          <w:ilvl w:val="1"/>
          <w:numId w:val="2"/>
        </w:numPr>
        <w:tabs>
          <w:tab w:val="left" w:pos="821"/>
        </w:tabs>
        <w:spacing w:before="80"/>
        <w:ind w:left="0" w:firstLine="0"/>
        <w:rPr>
          <w:sz w:val="19"/>
          <w:szCs w:val="19"/>
        </w:rPr>
      </w:pPr>
      <w:r w:rsidRPr="007613C8">
        <w:rPr>
          <w:b/>
          <w:sz w:val="19"/>
          <w:szCs w:val="19"/>
        </w:rPr>
        <w:t xml:space="preserve">Distribution of </w:t>
      </w:r>
      <w:r w:rsidR="009C4D70">
        <w:rPr>
          <w:b/>
          <w:sz w:val="19"/>
          <w:szCs w:val="19"/>
        </w:rPr>
        <w:t>Accessories</w:t>
      </w:r>
      <w:r w:rsidRPr="007613C8">
        <w:rPr>
          <w:b/>
          <w:sz w:val="19"/>
          <w:szCs w:val="19"/>
        </w:rPr>
        <w:t xml:space="preserve">. </w:t>
      </w:r>
      <w:r w:rsidRPr="00AC79F7">
        <w:rPr>
          <w:sz w:val="19"/>
          <w:szCs w:val="19"/>
        </w:rPr>
        <w:t>Developer shall enter into a</w:t>
      </w:r>
      <w:r w:rsidR="000D3FA0" w:rsidRPr="00AC79F7">
        <w:rPr>
          <w:sz w:val="19"/>
          <w:szCs w:val="19"/>
        </w:rPr>
        <w:t>n</w:t>
      </w:r>
      <w:r w:rsidRPr="00AC79F7">
        <w:rPr>
          <w:sz w:val="19"/>
          <w:szCs w:val="19"/>
        </w:rPr>
        <w:t xml:space="preserve"> agreement (“</w:t>
      </w:r>
      <w:r w:rsidR="000D3FA0" w:rsidRPr="00AC79F7">
        <w:rPr>
          <w:b/>
          <w:i/>
          <w:sz w:val="19"/>
          <w:szCs w:val="19"/>
          <w:u w:val="single"/>
        </w:rPr>
        <w:t xml:space="preserve">End User </w:t>
      </w:r>
      <w:r w:rsidRPr="00AC79F7">
        <w:rPr>
          <w:b/>
          <w:i/>
          <w:sz w:val="19"/>
          <w:szCs w:val="19"/>
          <w:u w:val="single"/>
        </w:rPr>
        <w:t>Agreement</w:t>
      </w:r>
      <w:r w:rsidRPr="00AC79F7">
        <w:rPr>
          <w:sz w:val="19"/>
          <w:szCs w:val="19"/>
        </w:rPr>
        <w:t xml:space="preserve">”) with each End User to whom it licenses and/or distributes </w:t>
      </w:r>
      <w:r w:rsidR="00471AA5" w:rsidRPr="00AC79F7">
        <w:rPr>
          <w:sz w:val="19"/>
          <w:szCs w:val="19"/>
        </w:rPr>
        <w:t>Accessories</w:t>
      </w:r>
      <w:r w:rsidRPr="00AC79F7">
        <w:rPr>
          <w:sz w:val="19"/>
          <w:szCs w:val="19"/>
        </w:rPr>
        <w:t xml:space="preserve">. At a </w:t>
      </w:r>
      <w:r w:rsidRPr="00AC79F7">
        <w:rPr>
          <w:sz w:val="19"/>
          <w:szCs w:val="19"/>
        </w:rPr>
        <w:t xml:space="preserve">minimum, such </w:t>
      </w:r>
      <w:r w:rsidR="000D3FA0" w:rsidRPr="00AC79F7">
        <w:rPr>
          <w:sz w:val="19"/>
          <w:szCs w:val="19"/>
        </w:rPr>
        <w:t xml:space="preserve">End User </w:t>
      </w:r>
      <w:r w:rsidRPr="00AC79F7">
        <w:rPr>
          <w:sz w:val="19"/>
          <w:szCs w:val="19"/>
        </w:rPr>
        <w:t xml:space="preserve">Agreement shall include terms which </w:t>
      </w:r>
      <w:r w:rsidR="008B32E3" w:rsidRPr="00AC79F7">
        <w:rPr>
          <w:sz w:val="19"/>
          <w:szCs w:val="19"/>
        </w:rPr>
        <w:t>(</w:t>
      </w:r>
      <w:proofErr w:type="spellStart"/>
      <w:r w:rsidR="008B32E3" w:rsidRPr="00AC79F7">
        <w:rPr>
          <w:sz w:val="19"/>
          <w:szCs w:val="19"/>
        </w:rPr>
        <w:t>i</w:t>
      </w:r>
      <w:proofErr w:type="spellEnd"/>
      <w:r w:rsidR="008B32E3" w:rsidRPr="00AC79F7">
        <w:rPr>
          <w:sz w:val="19"/>
          <w:szCs w:val="19"/>
        </w:rPr>
        <w:t xml:space="preserve">) are at least as protective of the UDK as this Agreement, </w:t>
      </w:r>
      <w:r w:rsidRPr="00AC79F7">
        <w:rPr>
          <w:sz w:val="19"/>
          <w:szCs w:val="19"/>
        </w:rPr>
        <w:t>(</w:t>
      </w:r>
      <w:r w:rsidR="008B32E3" w:rsidRPr="00AC79F7">
        <w:rPr>
          <w:sz w:val="19"/>
          <w:szCs w:val="19"/>
        </w:rPr>
        <w:t>i</w:t>
      </w:r>
      <w:r w:rsidRPr="00AC79F7">
        <w:rPr>
          <w:sz w:val="19"/>
          <w:szCs w:val="19"/>
        </w:rPr>
        <w:t xml:space="preserve">i) restrict the use of the </w:t>
      </w:r>
      <w:r w:rsidR="009C4D70" w:rsidRPr="00AC79F7">
        <w:rPr>
          <w:sz w:val="19"/>
          <w:szCs w:val="19"/>
        </w:rPr>
        <w:t>Accessories</w:t>
      </w:r>
      <w:r w:rsidRPr="00AC79F7">
        <w:rPr>
          <w:sz w:val="19"/>
          <w:szCs w:val="19"/>
        </w:rPr>
        <w:t xml:space="preserve"> to legal, non-tortious uses; </w:t>
      </w:r>
      <w:r w:rsidR="008B32E3" w:rsidRPr="00AC79F7">
        <w:rPr>
          <w:sz w:val="19"/>
          <w:szCs w:val="19"/>
        </w:rPr>
        <w:t xml:space="preserve">(iii) make the Warranty exclusions in 5.3 clear to the End User </w:t>
      </w:r>
      <w:r w:rsidRPr="00AC79F7">
        <w:rPr>
          <w:sz w:val="19"/>
          <w:szCs w:val="19"/>
        </w:rPr>
        <w:t>(i</w:t>
      </w:r>
      <w:r w:rsidR="008B32E3" w:rsidRPr="00AC79F7">
        <w:rPr>
          <w:sz w:val="19"/>
          <w:szCs w:val="19"/>
        </w:rPr>
        <w:t>v</w:t>
      </w:r>
      <w:r w:rsidRPr="00AC79F7">
        <w:rPr>
          <w:sz w:val="19"/>
          <w:szCs w:val="19"/>
        </w:rPr>
        <w:t xml:space="preserve">) release and hold harmless </w:t>
      </w:r>
      <w:r w:rsidR="00BC7D1E" w:rsidRPr="00AC79F7">
        <w:rPr>
          <w:sz w:val="19"/>
          <w:szCs w:val="19"/>
        </w:rPr>
        <w:t>TELEDYNE FLIR</w:t>
      </w:r>
      <w:r w:rsidRPr="00AC79F7">
        <w:rPr>
          <w:sz w:val="19"/>
          <w:szCs w:val="19"/>
        </w:rPr>
        <w:t xml:space="preserve"> for any and all liability in connection with an End User’s use of the </w:t>
      </w:r>
      <w:r w:rsidR="009C4D70" w:rsidRPr="00AC79F7">
        <w:rPr>
          <w:sz w:val="19"/>
          <w:szCs w:val="19"/>
        </w:rPr>
        <w:t>Accessories</w:t>
      </w:r>
      <w:r w:rsidRPr="00AC79F7">
        <w:rPr>
          <w:sz w:val="19"/>
          <w:szCs w:val="19"/>
        </w:rPr>
        <w:t xml:space="preserve">; </w:t>
      </w:r>
      <w:r w:rsidR="000D3FA0" w:rsidRPr="00AC79F7">
        <w:rPr>
          <w:sz w:val="19"/>
          <w:szCs w:val="19"/>
        </w:rPr>
        <w:t xml:space="preserve">and </w:t>
      </w:r>
      <w:r w:rsidRPr="00AC79F7">
        <w:rPr>
          <w:sz w:val="19"/>
          <w:szCs w:val="19"/>
        </w:rPr>
        <w:t>(</w:t>
      </w:r>
      <w:r w:rsidR="008B32E3" w:rsidRPr="00AC79F7">
        <w:rPr>
          <w:sz w:val="19"/>
          <w:szCs w:val="19"/>
        </w:rPr>
        <w:t>v</w:t>
      </w:r>
      <w:r w:rsidRPr="00AC79F7">
        <w:rPr>
          <w:sz w:val="19"/>
          <w:szCs w:val="19"/>
        </w:rPr>
        <w:t xml:space="preserve">) limit any liability of </w:t>
      </w:r>
      <w:r w:rsidR="00BC7D1E" w:rsidRPr="00AC79F7">
        <w:rPr>
          <w:sz w:val="19"/>
          <w:szCs w:val="19"/>
        </w:rPr>
        <w:t>TELEDYNE FLIR</w:t>
      </w:r>
      <w:r w:rsidRPr="00AC79F7">
        <w:rPr>
          <w:sz w:val="19"/>
          <w:szCs w:val="19"/>
        </w:rPr>
        <w:t xml:space="preserve"> in connection with an End User’s use of the </w:t>
      </w:r>
      <w:r w:rsidR="009C4D70" w:rsidRPr="00AC79F7">
        <w:rPr>
          <w:sz w:val="19"/>
          <w:szCs w:val="19"/>
        </w:rPr>
        <w:t>Accessories</w:t>
      </w:r>
      <w:r w:rsidRPr="00AC79F7">
        <w:rPr>
          <w:sz w:val="19"/>
          <w:szCs w:val="19"/>
        </w:rPr>
        <w:t xml:space="preserve"> in accordance with the exclusions and limitations of liability set forth below.</w:t>
      </w:r>
    </w:p>
    <w:p w14:paraId="35484358" w14:textId="77777777" w:rsidR="00963153" w:rsidRPr="00AC79F7" w:rsidRDefault="00963153" w:rsidP="007613C8">
      <w:pPr>
        <w:pStyle w:val="BodyText"/>
      </w:pPr>
    </w:p>
    <w:p w14:paraId="304C5C50" w14:textId="77D5D37D" w:rsidR="00963153" w:rsidRPr="00AC79F7" w:rsidRDefault="00846BD2" w:rsidP="007613C8">
      <w:pPr>
        <w:pStyle w:val="ListParagraph"/>
        <w:numPr>
          <w:ilvl w:val="1"/>
          <w:numId w:val="2"/>
        </w:numPr>
        <w:tabs>
          <w:tab w:val="left" w:pos="821"/>
        </w:tabs>
        <w:ind w:left="0" w:firstLine="0"/>
        <w:rPr>
          <w:sz w:val="19"/>
          <w:szCs w:val="19"/>
        </w:rPr>
      </w:pPr>
      <w:r w:rsidRPr="00AC79F7">
        <w:rPr>
          <w:b/>
          <w:sz w:val="19"/>
          <w:szCs w:val="19"/>
        </w:rPr>
        <w:t xml:space="preserve">Trademarks. </w:t>
      </w:r>
      <w:r w:rsidR="00BC7D1E" w:rsidRPr="00AC79F7">
        <w:rPr>
          <w:sz w:val="19"/>
          <w:szCs w:val="19"/>
        </w:rPr>
        <w:t>TELEDYNE FLIR</w:t>
      </w:r>
      <w:r w:rsidRPr="00AC79F7">
        <w:rPr>
          <w:sz w:val="19"/>
          <w:szCs w:val="19"/>
        </w:rPr>
        <w:t xml:space="preserve"> may require </w:t>
      </w:r>
      <w:r w:rsidR="009C4D70" w:rsidRPr="00AC79F7">
        <w:rPr>
          <w:sz w:val="19"/>
          <w:szCs w:val="19"/>
        </w:rPr>
        <w:t>Accessories</w:t>
      </w:r>
      <w:r w:rsidRPr="00AC79F7">
        <w:rPr>
          <w:sz w:val="19"/>
          <w:szCs w:val="19"/>
        </w:rPr>
        <w:t xml:space="preserve"> created using the </w:t>
      </w:r>
      <w:r w:rsidR="00BC7D1E" w:rsidRPr="00AC79F7">
        <w:rPr>
          <w:sz w:val="19"/>
          <w:szCs w:val="19"/>
        </w:rPr>
        <w:t>TELEDYNE FLIR</w:t>
      </w:r>
      <w:r w:rsidR="00D70396" w:rsidRPr="00AC79F7">
        <w:rPr>
          <w:sz w:val="19"/>
          <w:szCs w:val="19"/>
        </w:rPr>
        <w:t xml:space="preserve"> </w:t>
      </w:r>
      <w:r w:rsidR="00501881" w:rsidRPr="00AC79F7">
        <w:rPr>
          <w:sz w:val="19"/>
          <w:szCs w:val="19"/>
        </w:rPr>
        <w:t>UDK</w:t>
      </w:r>
      <w:r w:rsidRPr="00AC79F7">
        <w:rPr>
          <w:sz w:val="19"/>
          <w:szCs w:val="19"/>
        </w:rPr>
        <w:t xml:space="preserve"> to display the </w:t>
      </w:r>
      <w:r w:rsidR="00BC7D1E" w:rsidRPr="00AC79F7">
        <w:rPr>
          <w:sz w:val="19"/>
          <w:szCs w:val="19"/>
        </w:rPr>
        <w:t>TELEDYNE FLIR</w:t>
      </w:r>
      <w:r w:rsidRPr="00AC79F7">
        <w:rPr>
          <w:sz w:val="19"/>
          <w:szCs w:val="19"/>
        </w:rPr>
        <w:t xml:space="preserve"> logo (the “</w:t>
      </w:r>
      <w:r w:rsidRPr="00AC79F7">
        <w:rPr>
          <w:b/>
          <w:i/>
          <w:sz w:val="19"/>
          <w:szCs w:val="19"/>
          <w:u w:val="single"/>
        </w:rPr>
        <w:t>Logo</w:t>
      </w:r>
      <w:r w:rsidRPr="00AC79F7">
        <w:rPr>
          <w:sz w:val="19"/>
          <w:szCs w:val="19"/>
        </w:rPr>
        <w:t xml:space="preserve">”) by default. When displaying the </w:t>
      </w:r>
      <w:r w:rsidR="00BC7D1E" w:rsidRPr="00AC79F7">
        <w:rPr>
          <w:sz w:val="19"/>
          <w:szCs w:val="19"/>
        </w:rPr>
        <w:t>TELEDYNE FLIR</w:t>
      </w:r>
      <w:r w:rsidRPr="00AC79F7">
        <w:rPr>
          <w:sz w:val="19"/>
          <w:szCs w:val="19"/>
        </w:rPr>
        <w:t xml:space="preserve"> Logo, the Logo must be displayed in the same manner in which the functionality of the </w:t>
      </w:r>
      <w:r w:rsidR="00BC7D1E" w:rsidRPr="00AC79F7">
        <w:rPr>
          <w:sz w:val="19"/>
          <w:szCs w:val="19"/>
        </w:rPr>
        <w:t>TELEDYNE FLIR</w:t>
      </w:r>
      <w:r w:rsidRPr="00AC79F7">
        <w:rPr>
          <w:sz w:val="19"/>
          <w:szCs w:val="19"/>
        </w:rPr>
        <w:t xml:space="preserve"> </w:t>
      </w:r>
      <w:r w:rsidR="00501881" w:rsidRPr="00AC79F7">
        <w:rPr>
          <w:sz w:val="19"/>
          <w:szCs w:val="19"/>
        </w:rPr>
        <w:t>UDK</w:t>
      </w:r>
      <w:r w:rsidRPr="00AC79F7">
        <w:rPr>
          <w:sz w:val="19"/>
          <w:szCs w:val="19"/>
        </w:rPr>
        <w:t xml:space="preserve"> causes the Logo to be displayed, and Developer agrees not to modify, alter, cut- apart, or otherwise distort the Logo in any way.  </w:t>
      </w:r>
      <w:r w:rsidR="00BC7D1E" w:rsidRPr="00AC79F7">
        <w:rPr>
          <w:sz w:val="19"/>
          <w:szCs w:val="19"/>
        </w:rPr>
        <w:t>TELEDYNE FLIR</w:t>
      </w:r>
      <w:r w:rsidRPr="00AC79F7">
        <w:rPr>
          <w:sz w:val="19"/>
          <w:szCs w:val="19"/>
        </w:rPr>
        <w:t xml:space="preserve"> hereby grants to Developer, during the term and subject to the terms and conditions of this Agreement, a limited, terminable, revocable, non-exclusive, non-sublicensable, non-transferrable, royalty-free license to display the Logo as part of any </w:t>
      </w:r>
      <w:r w:rsidR="000D3FA0" w:rsidRPr="00AC79F7">
        <w:rPr>
          <w:sz w:val="19"/>
          <w:szCs w:val="19"/>
        </w:rPr>
        <w:t>Accessories</w:t>
      </w:r>
      <w:r w:rsidRPr="00AC79F7">
        <w:rPr>
          <w:sz w:val="19"/>
          <w:szCs w:val="19"/>
        </w:rPr>
        <w:t xml:space="preserve">, but only in the manner in which the functionality of the </w:t>
      </w:r>
      <w:r w:rsidR="00BC7D1E" w:rsidRPr="00AC79F7">
        <w:rPr>
          <w:sz w:val="19"/>
          <w:szCs w:val="19"/>
        </w:rPr>
        <w:t>TELEDYNE FLIR</w:t>
      </w:r>
      <w:r w:rsidRPr="00AC79F7">
        <w:rPr>
          <w:sz w:val="19"/>
          <w:szCs w:val="19"/>
        </w:rPr>
        <w:t xml:space="preserve"> </w:t>
      </w:r>
      <w:r w:rsidR="00501881" w:rsidRPr="00AC79F7">
        <w:rPr>
          <w:sz w:val="19"/>
          <w:szCs w:val="19"/>
        </w:rPr>
        <w:t>UDK</w:t>
      </w:r>
      <w:r w:rsidRPr="00AC79F7">
        <w:rPr>
          <w:sz w:val="19"/>
          <w:szCs w:val="19"/>
        </w:rPr>
        <w:t xml:space="preserve"> causes the Logo to be displayed. </w:t>
      </w:r>
      <w:r w:rsidR="00BC7D1E" w:rsidRPr="00AC79F7">
        <w:rPr>
          <w:sz w:val="19"/>
          <w:szCs w:val="19"/>
        </w:rPr>
        <w:t>TELEDYNE FLIR</w:t>
      </w:r>
      <w:r w:rsidRPr="00AC79F7">
        <w:rPr>
          <w:sz w:val="19"/>
          <w:szCs w:val="19"/>
        </w:rPr>
        <w:t xml:space="preserve"> reserves the right to monitor and approve all use of the Logo by Developer hereunder, as determined by </w:t>
      </w:r>
      <w:r w:rsidR="00BC7D1E" w:rsidRPr="00AC79F7">
        <w:rPr>
          <w:sz w:val="19"/>
          <w:szCs w:val="19"/>
        </w:rPr>
        <w:t>TELEDYNE FLIR</w:t>
      </w:r>
      <w:r w:rsidRPr="00AC79F7">
        <w:rPr>
          <w:sz w:val="19"/>
          <w:szCs w:val="19"/>
        </w:rPr>
        <w:t xml:space="preserve"> in its sole and absolute discretion. Other than as expressly set forth in this Section, no other right, </w:t>
      </w:r>
      <w:proofErr w:type="gramStart"/>
      <w:r w:rsidRPr="00AC79F7">
        <w:rPr>
          <w:sz w:val="19"/>
          <w:szCs w:val="19"/>
        </w:rPr>
        <w:t>title</w:t>
      </w:r>
      <w:proofErr w:type="gramEnd"/>
      <w:r w:rsidRPr="00AC79F7">
        <w:rPr>
          <w:sz w:val="19"/>
          <w:szCs w:val="19"/>
        </w:rPr>
        <w:t xml:space="preserve"> or interest is granted by </w:t>
      </w:r>
      <w:r w:rsidR="00BC7D1E" w:rsidRPr="00AC79F7">
        <w:rPr>
          <w:sz w:val="19"/>
          <w:szCs w:val="19"/>
        </w:rPr>
        <w:t>TELEDYNE FLIR</w:t>
      </w:r>
      <w:r w:rsidRPr="00AC79F7">
        <w:rPr>
          <w:sz w:val="19"/>
          <w:szCs w:val="19"/>
        </w:rPr>
        <w:t xml:space="preserve"> in the Logo, or in any other </w:t>
      </w:r>
      <w:r w:rsidR="00BC7D1E" w:rsidRPr="00AC79F7">
        <w:rPr>
          <w:sz w:val="19"/>
          <w:szCs w:val="19"/>
        </w:rPr>
        <w:t>TELEDYNE FLIR</w:t>
      </w:r>
      <w:r w:rsidRPr="00AC79F7">
        <w:rPr>
          <w:sz w:val="19"/>
          <w:szCs w:val="19"/>
        </w:rPr>
        <w:t xml:space="preserve"> trademarks, service marks, designs, or logos, and Developer shall not use the Logo or any other </w:t>
      </w:r>
      <w:r w:rsidR="00BC7D1E" w:rsidRPr="00AC79F7">
        <w:rPr>
          <w:sz w:val="19"/>
          <w:szCs w:val="19"/>
        </w:rPr>
        <w:t>TELEDYNE FLIR</w:t>
      </w:r>
      <w:r w:rsidRPr="00AC79F7">
        <w:rPr>
          <w:sz w:val="19"/>
          <w:szCs w:val="19"/>
        </w:rPr>
        <w:t xml:space="preserve"> trademarks, service marks, designs, or logos except as expressly authorized by this</w:t>
      </w:r>
      <w:r w:rsidRPr="00AC79F7">
        <w:rPr>
          <w:spacing w:val="-19"/>
          <w:sz w:val="19"/>
          <w:szCs w:val="19"/>
        </w:rPr>
        <w:t xml:space="preserve"> </w:t>
      </w:r>
      <w:r w:rsidRPr="00AC79F7">
        <w:rPr>
          <w:sz w:val="19"/>
          <w:szCs w:val="19"/>
        </w:rPr>
        <w:t>Agreement.</w:t>
      </w:r>
    </w:p>
    <w:p w14:paraId="7C7E3EA1" w14:textId="77777777" w:rsidR="00963153" w:rsidRPr="00AC79F7" w:rsidRDefault="00963153" w:rsidP="007613C8">
      <w:pPr>
        <w:pStyle w:val="BodyText"/>
      </w:pPr>
    </w:p>
    <w:p w14:paraId="123590F7" w14:textId="62066E2B" w:rsidR="00963153" w:rsidRPr="00AC79F7" w:rsidRDefault="00361515" w:rsidP="007613C8">
      <w:pPr>
        <w:pStyle w:val="Heading1"/>
        <w:numPr>
          <w:ilvl w:val="0"/>
          <w:numId w:val="2"/>
        </w:numPr>
        <w:tabs>
          <w:tab w:val="left" w:pos="820"/>
          <w:tab w:val="left" w:pos="821"/>
        </w:tabs>
        <w:ind w:left="0"/>
        <w:jc w:val="both"/>
      </w:pPr>
      <w:r>
        <w:t>6.</w:t>
      </w:r>
      <w:r>
        <w:tab/>
      </w:r>
      <w:r w:rsidR="00846BD2" w:rsidRPr="00AC79F7">
        <w:t>CONFIDENTIAL</w:t>
      </w:r>
      <w:r w:rsidR="00846BD2" w:rsidRPr="00AC79F7">
        <w:rPr>
          <w:spacing w:val="-11"/>
        </w:rPr>
        <w:t xml:space="preserve"> </w:t>
      </w:r>
      <w:r w:rsidR="00846BD2" w:rsidRPr="00AC79F7">
        <w:t>INFORMATION.</w:t>
      </w:r>
    </w:p>
    <w:p w14:paraId="2C070B8E" w14:textId="77777777" w:rsidR="00963153" w:rsidRPr="00AC79F7" w:rsidRDefault="00963153" w:rsidP="007613C8">
      <w:pPr>
        <w:pStyle w:val="BodyText"/>
        <w:rPr>
          <w:b/>
        </w:rPr>
      </w:pPr>
    </w:p>
    <w:p w14:paraId="5BEAF365" w14:textId="6408FFA8" w:rsidR="00963153" w:rsidRPr="007613C8" w:rsidRDefault="00846BD2" w:rsidP="007613C8">
      <w:pPr>
        <w:pStyle w:val="ListParagraph"/>
        <w:numPr>
          <w:ilvl w:val="1"/>
          <w:numId w:val="2"/>
        </w:numPr>
        <w:tabs>
          <w:tab w:val="left" w:pos="821"/>
        </w:tabs>
        <w:spacing w:before="0"/>
        <w:ind w:left="0" w:firstLine="0"/>
        <w:rPr>
          <w:sz w:val="19"/>
          <w:szCs w:val="19"/>
        </w:rPr>
      </w:pPr>
      <w:r w:rsidRPr="00AC79F7">
        <w:rPr>
          <w:b/>
          <w:sz w:val="19"/>
          <w:szCs w:val="19"/>
        </w:rPr>
        <w:t xml:space="preserve">Confidential Information. </w:t>
      </w:r>
      <w:r w:rsidRPr="00AC79F7">
        <w:rPr>
          <w:sz w:val="19"/>
          <w:szCs w:val="19"/>
        </w:rPr>
        <w:t xml:space="preserve">Developer shall not disclose or use </w:t>
      </w:r>
      <w:r w:rsidR="00BC7D1E" w:rsidRPr="00AC79F7">
        <w:rPr>
          <w:sz w:val="19"/>
          <w:szCs w:val="19"/>
        </w:rPr>
        <w:t>TELEDYNE FLIR</w:t>
      </w:r>
      <w:r w:rsidRPr="00AC79F7">
        <w:rPr>
          <w:sz w:val="19"/>
          <w:szCs w:val="19"/>
        </w:rPr>
        <w:t xml:space="preserve">’s Confidential Information (as defined below) except as provided in this Agreement.  Developer may disclose Confidential Information to its agents or employees who have a need to know and who are bound in writing by confidentiality terms no less restrictive than those contained herein. Notwithstanding the foregoing, Confidential Information may be disclosed if required by law, provided, however, that Developer shall notify </w:t>
      </w:r>
      <w:r w:rsidR="00BC7D1E" w:rsidRPr="00AC79F7">
        <w:rPr>
          <w:sz w:val="19"/>
          <w:szCs w:val="19"/>
        </w:rPr>
        <w:t>TELEDYNE FLIR</w:t>
      </w:r>
      <w:r w:rsidRPr="00AC79F7">
        <w:rPr>
          <w:sz w:val="19"/>
          <w:szCs w:val="19"/>
        </w:rPr>
        <w:t xml:space="preserve"> of such requirement immediately in writing and will reasonably cooperate with </w:t>
      </w:r>
      <w:r w:rsidR="00BC7D1E" w:rsidRPr="00AC79F7">
        <w:rPr>
          <w:sz w:val="19"/>
          <w:szCs w:val="19"/>
        </w:rPr>
        <w:t>TELEDYNE FLIR</w:t>
      </w:r>
      <w:r w:rsidRPr="00AC79F7">
        <w:rPr>
          <w:sz w:val="19"/>
          <w:szCs w:val="19"/>
        </w:rPr>
        <w:t xml:space="preserve"> in obtaining a protective or similar order. “Confidential Information” means (a) the </w:t>
      </w:r>
      <w:proofErr w:type="gramStart"/>
      <w:r w:rsidR="00C705C6" w:rsidRPr="00AC79F7">
        <w:rPr>
          <w:sz w:val="19"/>
          <w:szCs w:val="19"/>
        </w:rPr>
        <w:t>UDK</w:t>
      </w:r>
      <w:proofErr w:type="gramEnd"/>
      <w:r w:rsidR="00C705C6" w:rsidRPr="00AC79F7">
        <w:rPr>
          <w:sz w:val="19"/>
          <w:szCs w:val="19"/>
        </w:rPr>
        <w:t xml:space="preserve"> </w:t>
      </w:r>
      <w:r w:rsidRPr="00AC79F7">
        <w:rPr>
          <w:sz w:val="19"/>
          <w:szCs w:val="19"/>
        </w:rPr>
        <w:t>and related technology, algorithms, and information contained therein, including related trade secrets; and (b) any other information, including but not limited to product plans, designs, prices, non-published financial information, business opportunities, research, development, and know-how designated as confidential at the time of disclosure or that Developer should know is confidential. “Confidential Information” does not include information that (</w:t>
      </w:r>
      <w:proofErr w:type="spellStart"/>
      <w:r w:rsidRPr="00AC79F7">
        <w:rPr>
          <w:sz w:val="19"/>
          <w:szCs w:val="19"/>
        </w:rPr>
        <w:t>i</w:t>
      </w:r>
      <w:proofErr w:type="spellEnd"/>
      <w:r w:rsidRPr="00AC79F7">
        <w:rPr>
          <w:sz w:val="19"/>
          <w:szCs w:val="19"/>
        </w:rPr>
        <w:t xml:space="preserve">) can be demonstrated by written records was in Developer’s possession prior to disclosure by </w:t>
      </w:r>
      <w:r w:rsidR="00BC7D1E" w:rsidRPr="00AC79F7">
        <w:rPr>
          <w:sz w:val="19"/>
          <w:szCs w:val="19"/>
        </w:rPr>
        <w:t>TELEDYNE FLIR</w:t>
      </w:r>
      <w:r w:rsidRPr="00AC79F7">
        <w:rPr>
          <w:sz w:val="19"/>
          <w:szCs w:val="19"/>
        </w:rPr>
        <w:t>;</w:t>
      </w:r>
      <w:r w:rsidR="007613C8" w:rsidRPr="00AC79F7">
        <w:rPr>
          <w:sz w:val="19"/>
          <w:szCs w:val="19"/>
        </w:rPr>
        <w:t xml:space="preserve"> </w:t>
      </w:r>
      <w:r w:rsidRPr="00AC79F7">
        <w:rPr>
          <w:sz w:val="19"/>
          <w:szCs w:val="19"/>
        </w:rPr>
        <w:t xml:space="preserve">(ii) is or becomes publicly known or readily ascertainable without breach of this Agreement; (iii) is lawfully received by Developer from a third </w:t>
      </w:r>
      <w:r w:rsidR="006A766C" w:rsidRPr="00AC79F7">
        <w:rPr>
          <w:sz w:val="19"/>
          <w:szCs w:val="19"/>
        </w:rPr>
        <w:t>Party</w:t>
      </w:r>
      <w:r w:rsidRPr="00AC79F7">
        <w:rPr>
          <w:sz w:val="19"/>
          <w:szCs w:val="19"/>
        </w:rPr>
        <w:t xml:space="preserve"> without an obligation</w:t>
      </w:r>
      <w:r w:rsidRPr="007613C8">
        <w:rPr>
          <w:sz w:val="19"/>
          <w:szCs w:val="19"/>
        </w:rPr>
        <w:t xml:space="preserve"> of confidentiality; (iv) is disclosed by </w:t>
      </w:r>
      <w:r w:rsidR="00BC7D1E">
        <w:rPr>
          <w:sz w:val="19"/>
          <w:szCs w:val="19"/>
        </w:rPr>
        <w:t>TELEDYNE FLIR</w:t>
      </w:r>
      <w:r w:rsidRPr="007613C8">
        <w:rPr>
          <w:sz w:val="19"/>
          <w:szCs w:val="19"/>
        </w:rPr>
        <w:t xml:space="preserve"> to a third </w:t>
      </w:r>
      <w:r w:rsidR="006A766C">
        <w:rPr>
          <w:sz w:val="19"/>
          <w:szCs w:val="19"/>
        </w:rPr>
        <w:t>Party</w:t>
      </w:r>
      <w:r w:rsidRPr="007613C8">
        <w:rPr>
          <w:sz w:val="19"/>
          <w:szCs w:val="19"/>
        </w:rPr>
        <w:t xml:space="preserve"> without an obligation of confidentiality on the part of </w:t>
      </w:r>
      <w:r w:rsidRPr="007613C8">
        <w:rPr>
          <w:sz w:val="19"/>
          <w:szCs w:val="19"/>
        </w:rPr>
        <w:lastRenderedPageBreak/>
        <w:t xml:space="preserve">the third </w:t>
      </w:r>
      <w:r w:rsidR="006A766C">
        <w:rPr>
          <w:sz w:val="19"/>
          <w:szCs w:val="19"/>
        </w:rPr>
        <w:t>Party</w:t>
      </w:r>
      <w:r w:rsidRPr="007613C8">
        <w:rPr>
          <w:sz w:val="19"/>
          <w:szCs w:val="19"/>
        </w:rPr>
        <w:t>; (v) is independently developed by Developer; or</w:t>
      </w:r>
      <w:r w:rsidR="007613C8">
        <w:rPr>
          <w:sz w:val="19"/>
          <w:szCs w:val="19"/>
        </w:rPr>
        <w:t xml:space="preserve"> </w:t>
      </w:r>
      <w:r w:rsidRPr="007613C8">
        <w:rPr>
          <w:sz w:val="19"/>
          <w:szCs w:val="19"/>
        </w:rPr>
        <w:t xml:space="preserve">(vi) is disclosed by Developer with </w:t>
      </w:r>
      <w:r w:rsidR="00BC7D1E">
        <w:rPr>
          <w:sz w:val="19"/>
          <w:szCs w:val="19"/>
        </w:rPr>
        <w:t>TELEDYNE FLIR</w:t>
      </w:r>
      <w:r w:rsidRPr="007613C8">
        <w:rPr>
          <w:sz w:val="19"/>
          <w:szCs w:val="19"/>
        </w:rPr>
        <w:t>’s prior written consent</w:t>
      </w:r>
    </w:p>
    <w:p w14:paraId="5F884F84" w14:textId="2436E154" w:rsidR="00963153" w:rsidRPr="007613C8" w:rsidRDefault="00846BD2" w:rsidP="007613C8">
      <w:pPr>
        <w:pStyle w:val="ListParagraph"/>
        <w:numPr>
          <w:ilvl w:val="1"/>
          <w:numId w:val="2"/>
        </w:numPr>
        <w:tabs>
          <w:tab w:val="left" w:pos="821"/>
        </w:tabs>
        <w:spacing w:before="80"/>
        <w:ind w:left="0" w:firstLine="0"/>
        <w:rPr>
          <w:sz w:val="19"/>
          <w:szCs w:val="19"/>
        </w:rPr>
      </w:pPr>
      <w:r w:rsidRPr="007613C8">
        <w:rPr>
          <w:b/>
          <w:sz w:val="19"/>
          <w:szCs w:val="19"/>
        </w:rPr>
        <w:t xml:space="preserve">Return of Confidential </w:t>
      </w:r>
      <w:r w:rsidR="0081013C" w:rsidRPr="007613C8">
        <w:rPr>
          <w:b/>
          <w:sz w:val="19"/>
          <w:szCs w:val="19"/>
        </w:rPr>
        <w:t>Information</w:t>
      </w:r>
      <w:r w:rsidRPr="007613C8">
        <w:rPr>
          <w:b/>
          <w:sz w:val="19"/>
          <w:szCs w:val="19"/>
        </w:rPr>
        <w:t xml:space="preserve">. </w:t>
      </w:r>
      <w:r w:rsidRPr="007613C8">
        <w:rPr>
          <w:sz w:val="19"/>
          <w:szCs w:val="19"/>
        </w:rPr>
        <w:t xml:space="preserve">Upon </w:t>
      </w:r>
      <w:r w:rsidR="00BC7D1E">
        <w:rPr>
          <w:sz w:val="19"/>
          <w:szCs w:val="19"/>
        </w:rPr>
        <w:t>TELEDYNE FLIR</w:t>
      </w:r>
      <w:r w:rsidRPr="007613C8">
        <w:rPr>
          <w:sz w:val="19"/>
          <w:szCs w:val="19"/>
        </w:rPr>
        <w:t xml:space="preserve">’s written request, Developer shall promptly return or destroy all of </w:t>
      </w:r>
      <w:r w:rsidR="00BC7D1E">
        <w:rPr>
          <w:sz w:val="19"/>
          <w:szCs w:val="19"/>
        </w:rPr>
        <w:t>TELEDYNE FLIR</w:t>
      </w:r>
      <w:r w:rsidRPr="007613C8">
        <w:rPr>
          <w:sz w:val="19"/>
          <w:szCs w:val="19"/>
        </w:rPr>
        <w:t>’s Confidential</w:t>
      </w:r>
      <w:r w:rsidRPr="007613C8">
        <w:rPr>
          <w:spacing w:val="-22"/>
          <w:sz w:val="19"/>
          <w:szCs w:val="19"/>
        </w:rPr>
        <w:t xml:space="preserve"> </w:t>
      </w:r>
      <w:r w:rsidRPr="007613C8">
        <w:rPr>
          <w:sz w:val="19"/>
          <w:szCs w:val="19"/>
        </w:rPr>
        <w:t>Information.</w:t>
      </w:r>
    </w:p>
    <w:p w14:paraId="0B5F7564" w14:textId="77777777" w:rsidR="00963153" w:rsidRPr="007613C8" w:rsidRDefault="00963153" w:rsidP="007613C8">
      <w:pPr>
        <w:pStyle w:val="BodyText"/>
      </w:pPr>
    </w:p>
    <w:p w14:paraId="68272929" w14:textId="4CB96724" w:rsidR="00963153" w:rsidRPr="000E36BD" w:rsidRDefault="00846BD2" w:rsidP="007613C8">
      <w:pPr>
        <w:pStyle w:val="ListParagraph"/>
        <w:numPr>
          <w:ilvl w:val="0"/>
          <w:numId w:val="2"/>
        </w:numPr>
        <w:tabs>
          <w:tab w:val="left" w:pos="820"/>
          <w:tab w:val="left" w:pos="821"/>
        </w:tabs>
        <w:ind w:left="0" w:firstLine="0"/>
        <w:jc w:val="both"/>
        <w:rPr>
          <w:sz w:val="19"/>
          <w:szCs w:val="19"/>
        </w:rPr>
      </w:pPr>
      <w:r w:rsidRPr="000E36BD">
        <w:rPr>
          <w:b/>
          <w:sz w:val="19"/>
          <w:szCs w:val="19"/>
        </w:rPr>
        <w:t xml:space="preserve">FEEDBACK. </w:t>
      </w:r>
      <w:r w:rsidRPr="000E36BD">
        <w:rPr>
          <w:sz w:val="19"/>
          <w:szCs w:val="19"/>
        </w:rPr>
        <w:t xml:space="preserve">Developer shall promptly report to </w:t>
      </w:r>
      <w:r w:rsidR="00BC7D1E" w:rsidRPr="000E36BD">
        <w:rPr>
          <w:sz w:val="19"/>
          <w:szCs w:val="19"/>
        </w:rPr>
        <w:t>TELEDYNE FLIR</w:t>
      </w:r>
      <w:r w:rsidRPr="000E36BD">
        <w:rPr>
          <w:sz w:val="19"/>
          <w:szCs w:val="19"/>
        </w:rPr>
        <w:t xml:space="preserve"> all bugs, malfunctions or other defects discovered by Developer in connection with its use of the </w:t>
      </w:r>
      <w:r w:rsidR="00BC7D1E" w:rsidRPr="000E36BD">
        <w:rPr>
          <w:sz w:val="19"/>
          <w:szCs w:val="19"/>
        </w:rPr>
        <w:t>TELEDYNE FLIR</w:t>
      </w:r>
      <w:r w:rsidRPr="000E36BD">
        <w:rPr>
          <w:sz w:val="19"/>
          <w:szCs w:val="19"/>
        </w:rPr>
        <w:t xml:space="preserve"> </w:t>
      </w:r>
      <w:r w:rsidR="00501881" w:rsidRPr="000E36BD">
        <w:rPr>
          <w:sz w:val="19"/>
          <w:szCs w:val="19"/>
        </w:rPr>
        <w:t>UDK</w:t>
      </w:r>
      <w:r w:rsidRPr="000E36BD">
        <w:rPr>
          <w:sz w:val="19"/>
          <w:szCs w:val="19"/>
        </w:rPr>
        <w:t xml:space="preserve">, and Developer may further provide suggestions, comments or other feedback to </w:t>
      </w:r>
      <w:r w:rsidR="00BC7D1E" w:rsidRPr="000E36BD">
        <w:rPr>
          <w:sz w:val="19"/>
          <w:szCs w:val="19"/>
        </w:rPr>
        <w:t>TELEDYNE FLIR</w:t>
      </w:r>
      <w:r w:rsidRPr="000E36BD">
        <w:rPr>
          <w:sz w:val="19"/>
          <w:szCs w:val="19"/>
        </w:rPr>
        <w:t xml:space="preserve"> based on such use of the </w:t>
      </w:r>
      <w:r w:rsidR="00BC7D1E" w:rsidRPr="000E36BD">
        <w:rPr>
          <w:sz w:val="19"/>
          <w:szCs w:val="19"/>
        </w:rPr>
        <w:t>TELEDYNE FLIR</w:t>
      </w:r>
      <w:r w:rsidRPr="000E36BD">
        <w:rPr>
          <w:sz w:val="19"/>
          <w:szCs w:val="19"/>
        </w:rPr>
        <w:t xml:space="preserve"> </w:t>
      </w:r>
      <w:r w:rsidR="00501881" w:rsidRPr="000E36BD">
        <w:rPr>
          <w:sz w:val="19"/>
          <w:szCs w:val="19"/>
        </w:rPr>
        <w:t>UDK</w:t>
      </w:r>
      <w:r w:rsidRPr="000E36BD">
        <w:rPr>
          <w:sz w:val="19"/>
          <w:szCs w:val="19"/>
        </w:rPr>
        <w:t xml:space="preserve">. All information regarding any bugs, </w:t>
      </w:r>
      <w:proofErr w:type="gramStart"/>
      <w:r w:rsidRPr="000E36BD">
        <w:rPr>
          <w:sz w:val="19"/>
          <w:szCs w:val="19"/>
        </w:rPr>
        <w:t>malfunctions</w:t>
      </w:r>
      <w:proofErr w:type="gramEnd"/>
      <w:r w:rsidRPr="000E36BD">
        <w:rPr>
          <w:sz w:val="19"/>
          <w:szCs w:val="19"/>
        </w:rPr>
        <w:t xml:space="preserve"> or defects and all such suggestions, comments or other feedback provided by Developer hereunder are herein referred to as “</w:t>
      </w:r>
      <w:r w:rsidRPr="000E36BD">
        <w:rPr>
          <w:b/>
          <w:i/>
          <w:sz w:val="19"/>
          <w:szCs w:val="19"/>
          <w:u w:val="single"/>
        </w:rPr>
        <w:t>Feedback</w:t>
      </w:r>
      <w:r w:rsidRPr="000E36BD">
        <w:rPr>
          <w:sz w:val="19"/>
          <w:szCs w:val="19"/>
        </w:rPr>
        <w:t xml:space="preserve">.” Developer acknowledges and agrees that </w:t>
      </w:r>
      <w:r w:rsidR="00BC7D1E" w:rsidRPr="000E36BD">
        <w:rPr>
          <w:sz w:val="19"/>
          <w:szCs w:val="19"/>
        </w:rPr>
        <w:t>TELEDYNE FLIR</w:t>
      </w:r>
      <w:r w:rsidRPr="000E36BD">
        <w:rPr>
          <w:sz w:val="19"/>
          <w:szCs w:val="19"/>
        </w:rPr>
        <w:t xml:space="preserve"> shall be the sole and exclusive owner of all right, </w:t>
      </w:r>
      <w:proofErr w:type="gramStart"/>
      <w:r w:rsidRPr="000E36BD">
        <w:rPr>
          <w:sz w:val="19"/>
          <w:szCs w:val="19"/>
        </w:rPr>
        <w:t>title</w:t>
      </w:r>
      <w:proofErr w:type="gramEnd"/>
      <w:r w:rsidRPr="000E36BD">
        <w:rPr>
          <w:sz w:val="19"/>
          <w:szCs w:val="19"/>
        </w:rPr>
        <w:t xml:space="preserve"> and interest in the Feedback, including without limitation, all trade secrets, know-how, patents, copyrights or other Intellectual Property Rights embodied in the Feedback. Developer intends that the Feedback, including any part thereof, be deemed “works made for hire” of which </w:t>
      </w:r>
      <w:r w:rsidR="00BC7D1E" w:rsidRPr="000E36BD">
        <w:rPr>
          <w:sz w:val="19"/>
          <w:szCs w:val="19"/>
        </w:rPr>
        <w:t>TELEDYNE FLIR</w:t>
      </w:r>
      <w:r w:rsidRPr="000E36BD">
        <w:rPr>
          <w:sz w:val="19"/>
          <w:szCs w:val="19"/>
        </w:rPr>
        <w:t xml:space="preserve"> shall be deemed the author. If for any reason any such Feedback is not deemed “works made for hire” or if for any reason ownership of the Feedback, including without limitation, all Intellectual Property Rights associated therewith, is not otherwise fully vested in </w:t>
      </w:r>
      <w:r w:rsidR="00BC7D1E" w:rsidRPr="000E36BD">
        <w:rPr>
          <w:sz w:val="19"/>
          <w:szCs w:val="19"/>
        </w:rPr>
        <w:t>TELEDYNE FLIR</w:t>
      </w:r>
      <w:r w:rsidRPr="000E36BD">
        <w:rPr>
          <w:sz w:val="19"/>
          <w:szCs w:val="19"/>
        </w:rPr>
        <w:t xml:space="preserve"> as a result of such designation, Developer hereby irrevocably assigns to </w:t>
      </w:r>
      <w:r w:rsidR="00BC7D1E" w:rsidRPr="000E36BD">
        <w:rPr>
          <w:sz w:val="19"/>
          <w:szCs w:val="19"/>
        </w:rPr>
        <w:t>TELEDYNE FLIR</w:t>
      </w:r>
      <w:r w:rsidRPr="000E36BD">
        <w:rPr>
          <w:sz w:val="19"/>
          <w:szCs w:val="19"/>
        </w:rPr>
        <w:t xml:space="preserve"> all of Developer’s right, title, and interest in and to  any and all of such Feedback, whether arising from copyright, patent, trademark, trade secret, or any other intellectual property law or  doctrine.  If any right (including, without limitation, any moral right) in such Feedback cannot be assigned, Developer hereby waives enforcement anywhere in the world of such right against </w:t>
      </w:r>
      <w:r w:rsidR="00BC7D1E" w:rsidRPr="000E36BD">
        <w:rPr>
          <w:sz w:val="19"/>
          <w:szCs w:val="19"/>
        </w:rPr>
        <w:t>TELEDYNE FLIR</w:t>
      </w:r>
      <w:r w:rsidRPr="000E36BD">
        <w:rPr>
          <w:sz w:val="19"/>
          <w:szCs w:val="19"/>
        </w:rPr>
        <w:t xml:space="preserve"> and exclusively and perpetually licenses such right to </w:t>
      </w:r>
      <w:r w:rsidR="00BC7D1E" w:rsidRPr="000E36BD">
        <w:rPr>
          <w:sz w:val="19"/>
          <w:szCs w:val="19"/>
        </w:rPr>
        <w:t>TELEDYNE FLIR</w:t>
      </w:r>
      <w:r w:rsidRPr="000E36BD">
        <w:rPr>
          <w:sz w:val="19"/>
          <w:szCs w:val="19"/>
        </w:rPr>
        <w:t xml:space="preserve">, its licensees, </w:t>
      </w:r>
      <w:proofErr w:type="gramStart"/>
      <w:r w:rsidRPr="000E36BD">
        <w:rPr>
          <w:sz w:val="19"/>
          <w:szCs w:val="19"/>
        </w:rPr>
        <w:t>successors</w:t>
      </w:r>
      <w:proofErr w:type="gramEnd"/>
      <w:r w:rsidRPr="000E36BD">
        <w:rPr>
          <w:sz w:val="19"/>
          <w:szCs w:val="19"/>
        </w:rPr>
        <w:t xml:space="preserve"> and</w:t>
      </w:r>
      <w:r w:rsidRPr="000E36BD">
        <w:rPr>
          <w:spacing w:val="-16"/>
          <w:sz w:val="19"/>
          <w:szCs w:val="19"/>
        </w:rPr>
        <w:t xml:space="preserve"> </w:t>
      </w:r>
      <w:r w:rsidRPr="000E36BD">
        <w:rPr>
          <w:sz w:val="19"/>
          <w:szCs w:val="19"/>
        </w:rPr>
        <w:t>assigns.</w:t>
      </w:r>
    </w:p>
    <w:p w14:paraId="4162EDB3" w14:textId="77777777" w:rsidR="00963153" w:rsidRPr="007613C8" w:rsidRDefault="00963153" w:rsidP="007613C8">
      <w:pPr>
        <w:pStyle w:val="BodyText"/>
      </w:pPr>
    </w:p>
    <w:p w14:paraId="0B45C3C6" w14:textId="77777777" w:rsidR="00963153" w:rsidRPr="007613C8" w:rsidRDefault="00846BD2" w:rsidP="00361515">
      <w:pPr>
        <w:pStyle w:val="Heading1"/>
        <w:numPr>
          <w:ilvl w:val="0"/>
          <w:numId w:val="2"/>
        </w:numPr>
        <w:tabs>
          <w:tab w:val="left" w:pos="820"/>
          <w:tab w:val="left" w:pos="821"/>
        </w:tabs>
        <w:ind w:left="0" w:firstLine="0"/>
        <w:jc w:val="both"/>
      </w:pPr>
      <w:r w:rsidRPr="007613C8">
        <w:t>EXPORT</w:t>
      </w:r>
      <w:r w:rsidRPr="007613C8">
        <w:rPr>
          <w:spacing w:val="-10"/>
        </w:rPr>
        <w:t xml:space="preserve"> </w:t>
      </w:r>
      <w:r w:rsidRPr="007613C8">
        <w:t>RESTRICTIONS.</w:t>
      </w:r>
    </w:p>
    <w:p w14:paraId="0E742AF2" w14:textId="77777777" w:rsidR="00963153" w:rsidRPr="007613C8" w:rsidRDefault="00963153" w:rsidP="007613C8">
      <w:pPr>
        <w:pStyle w:val="BodyText"/>
        <w:rPr>
          <w:b/>
        </w:rPr>
      </w:pPr>
    </w:p>
    <w:p w14:paraId="19A0393E" w14:textId="2C07232B" w:rsidR="00963153" w:rsidRPr="007613C8" w:rsidRDefault="00846BD2" w:rsidP="007613C8">
      <w:pPr>
        <w:pStyle w:val="ListParagraph"/>
        <w:numPr>
          <w:ilvl w:val="1"/>
          <w:numId w:val="2"/>
        </w:numPr>
        <w:tabs>
          <w:tab w:val="left" w:pos="821"/>
        </w:tabs>
        <w:ind w:left="0" w:firstLine="0"/>
        <w:rPr>
          <w:sz w:val="19"/>
          <w:szCs w:val="19"/>
        </w:rPr>
      </w:pPr>
      <w:r w:rsidRPr="007613C8">
        <w:rPr>
          <w:b/>
          <w:sz w:val="19"/>
          <w:szCs w:val="19"/>
        </w:rPr>
        <w:t xml:space="preserve">Export Restrictions. </w:t>
      </w:r>
      <w:r w:rsidRPr="007613C8">
        <w:rPr>
          <w:sz w:val="19"/>
          <w:szCs w:val="19"/>
        </w:rPr>
        <w:t xml:space="preserve">Developer acknowledges and agrees that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may be subject to </w:t>
      </w:r>
      <w:r w:rsidR="001A499B">
        <w:rPr>
          <w:sz w:val="19"/>
          <w:szCs w:val="19"/>
        </w:rPr>
        <w:t xml:space="preserve">all applicable government laws and regulations including all </w:t>
      </w:r>
      <w:proofErr w:type="gramStart"/>
      <w:r w:rsidR="002C5F31">
        <w:rPr>
          <w:sz w:val="19"/>
          <w:szCs w:val="19"/>
        </w:rPr>
        <w:t xml:space="preserve">applicable </w:t>
      </w:r>
      <w:r w:rsidRPr="007613C8">
        <w:rPr>
          <w:sz w:val="19"/>
          <w:szCs w:val="19"/>
        </w:rPr>
        <w:t xml:space="preserve"> export</w:t>
      </w:r>
      <w:proofErr w:type="gramEnd"/>
      <w:r w:rsidRPr="007613C8">
        <w:rPr>
          <w:sz w:val="19"/>
          <w:szCs w:val="19"/>
        </w:rPr>
        <w:t>, import and/or use controls</w:t>
      </w:r>
      <w:r w:rsidR="002C5F31">
        <w:rPr>
          <w:sz w:val="19"/>
          <w:szCs w:val="19"/>
        </w:rPr>
        <w:t xml:space="preserve"> including the Export Administration Regulations, the International Traffic in Arms Regulations, </w:t>
      </w:r>
      <w:r w:rsidR="002C5F31" w:rsidRPr="000D7D6F">
        <w:rPr>
          <w:color w:val="0A0A10"/>
          <w:sz w:val="19"/>
          <w:szCs w:val="19"/>
        </w:rPr>
        <w:t>and country-specific economic sanctions programs implemented by the Office of Foreign Assets Control</w:t>
      </w:r>
      <w:r w:rsidRPr="002C5F31">
        <w:rPr>
          <w:sz w:val="19"/>
          <w:szCs w:val="19"/>
        </w:rPr>
        <w:t>.</w:t>
      </w:r>
      <w:r w:rsidRPr="007613C8">
        <w:rPr>
          <w:sz w:val="19"/>
          <w:szCs w:val="19"/>
        </w:rPr>
        <w:t xml:space="preserve"> Developer shall not export, re-export, import, use or transfer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except in compliance with </w:t>
      </w:r>
      <w:r w:rsidR="001A499B">
        <w:rPr>
          <w:sz w:val="19"/>
          <w:szCs w:val="19"/>
        </w:rPr>
        <w:t xml:space="preserve">all </w:t>
      </w:r>
      <w:r w:rsidRPr="007613C8">
        <w:rPr>
          <w:sz w:val="19"/>
          <w:szCs w:val="19"/>
        </w:rPr>
        <w:t xml:space="preserve">the </w:t>
      </w:r>
      <w:r w:rsidR="001A499B">
        <w:rPr>
          <w:sz w:val="19"/>
          <w:szCs w:val="19"/>
        </w:rPr>
        <w:t xml:space="preserve">applicable </w:t>
      </w:r>
      <w:r w:rsidRPr="007613C8">
        <w:rPr>
          <w:sz w:val="19"/>
          <w:szCs w:val="19"/>
        </w:rPr>
        <w:t xml:space="preserve">laws and regulations of the countries and/or territories from which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is being exported or to which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is being imported. At a minimum,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shall not be exported to: (</w:t>
      </w:r>
      <w:proofErr w:type="spellStart"/>
      <w:r w:rsidRPr="007613C8">
        <w:rPr>
          <w:sz w:val="19"/>
          <w:szCs w:val="19"/>
        </w:rPr>
        <w:t>i</w:t>
      </w:r>
      <w:proofErr w:type="spellEnd"/>
      <w:r w:rsidRPr="007613C8">
        <w:rPr>
          <w:sz w:val="19"/>
          <w:szCs w:val="19"/>
        </w:rPr>
        <w:t>) any country subject to U.N. Security Council embargo or action; (ii) to countries subject to U.S. economic sanctions and embargoes; or (iii) to persons or entities prohibited from receiving U.S. exports or items or material originating from the</w:t>
      </w:r>
      <w:r w:rsidRPr="007613C8">
        <w:rPr>
          <w:spacing w:val="-7"/>
          <w:sz w:val="19"/>
          <w:szCs w:val="19"/>
        </w:rPr>
        <w:t xml:space="preserve"> </w:t>
      </w:r>
      <w:r w:rsidRPr="007613C8">
        <w:rPr>
          <w:sz w:val="19"/>
          <w:szCs w:val="19"/>
        </w:rPr>
        <w:t>U.S.</w:t>
      </w:r>
    </w:p>
    <w:p w14:paraId="32C0C342" w14:textId="77777777" w:rsidR="00963153" w:rsidRPr="007613C8" w:rsidRDefault="00963153" w:rsidP="007613C8">
      <w:pPr>
        <w:pStyle w:val="BodyText"/>
      </w:pPr>
    </w:p>
    <w:p w14:paraId="280F9C9C" w14:textId="77777777" w:rsidR="00963153" w:rsidRPr="007613C8" w:rsidRDefault="00846BD2" w:rsidP="007613C8">
      <w:pPr>
        <w:pStyle w:val="Heading1"/>
        <w:numPr>
          <w:ilvl w:val="0"/>
          <w:numId w:val="2"/>
        </w:numPr>
        <w:tabs>
          <w:tab w:val="left" w:pos="820"/>
          <w:tab w:val="left" w:pos="821"/>
        </w:tabs>
        <w:ind w:left="0" w:firstLine="0"/>
        <w:jc w:val="both"/>
      </w:pPr>
      <w:r w:rsidRPr="007613C8">
        <w:t xml:space="preserve">REPRESENTATIONS AND WARRANTIES; </w:t>
      </w:r>
      <w:r w:rsidRPr="007613C8">
        <w:t>DISCLAIMER; LIMITATION OF</w:t>
      </w:r>
      <w:r w:rsidRPr="007613C8">
        <w:rPr>
          <w:spacing w:val="-16"/>
        </w:rPr>
        <w:t xml:space="preserve"> </w:t>
      </w:r>
      <w:r w:rsidRPr="007613C8">
        <w:t>LIABILITY.</w:t>
      </w:r>
    </w:p>
    <w:p w14:paraId="79F7DA25" w14:textId="77777777" w:rsidR="00963153" w:rsidRPr="007613C8" w:rsidRDefault="00963153" w:rsidP="007613C8">
      <w:pPr>
        <w:pStyle w:val="BodyText"/>
        <w:rPr>
          <w:b/>
        </w:rPr>
      </w:pPr>
    </w:p>
    <w:p w14:paraId="65E74292" w14:textId="5F004E08" w:rsidR="00963153" w:rsidRPr="007613C8" w:rsidRDefault="00846BD2" w:rsidP="007613C8">
      <w:pPr>
        <w:pStyle w:val="ListParagraph"/>
        <w:numPr>
          <w:ilvl w:val="1"/>
          <w:numId w:val="2"/>
        </w:numPr>
        <w:tabs>
          <w:tab w:val="left" w:pos="821"/>
          <w:tab w:val="left" w:pos="1803"/>
          <w:tab w:val="left" w:pos="2237"/>
          <w:tab w:val="left" w:pos="2565"/>
          <w:tab w:val="left" w:pos="2806"/>
          <w:tab w:val="left" w:pos="3254"/>
          <w:tab w:val="left" w:pos="4224"/>
          <w:tab w:val="left" w:pos="4492"/>
        </w:tabs>
        <w:spacing w:before="80"/>
        <w:ind w:left="0" w:firstLine="0"/>
        <w:rPr>
          <w:sz w:val="19"/>
          <w:szCs w:val="19"/>
        </w:rPr>
      </w:pPr>
      <w:r w:rsidRPr="007613C8">
        <w:rPr>
          <w:b/>
          <w:sz w:val="19"/>
          <w:szCs w:val="19"/>
        </w:rPr>
        <w:t>Disclaimer.</w:t>
      </w:r>
      <w:r w:rsidR="00A3334D">
        <w:rPr>
          <w:b/>
          <w:sz w:val="19"/>
          <w:szCs w:val="19"/>
        </w:rPr>
        <w:t xml:space="preserve"> </w:t>
      </w:r>
      <w:r w:rsidR="00BC7D1E">
        <w:rPr>
          <w:sz w:val="19"/>
          <w:szCs w:val="19"/>
        </w:rPr>
        <w:t>TELEDYNE FLIR</w:t>
      </w:r>
      <w:r w:rsidR="0081013C" w:rsidRPr="007613C8">
        <w:rPr>
          <w:sz w:val="19"/>
          <w:szCs w:val="19"/>
        </w:rPr>
        <w:t xml:space="preserve"> </w:t>
      </w:r>
      <w:r w:rsidRPr="007613C8">
        <w:rPr>
          <w:sz w:val="19"/>
          <w:szCs w:val="19"/>
        </w:rPr>
        <w:t>MAKES</w:t>
      </w:r>
      <w:r w:rsidR="0081013C" w:rsidRPr="007613C8">
        <w:rPr>
          <w:sz w:val="19"/>
          <w:szCs w:val="19"/>
        </w:rPr>
        <w:t xml:space="preserve"> </w:t>
      </w:r>
      <w:r w:rsidRPr="007613C8">
        <w:rPr>
          <w:sz w:val="19"/>
          <w:szCs w:val="19"/>
        </w:rPr>
        <w:t>NO</w:t>
      </w:r>
      <w:r w:rsidRPr="007613C8">
        <w:rPr>
          <w:w w:val="99"/>
          <w:sz w:val="19"/>
          <w:szCs w:val="19"/>
        </w:rPr>
        <w:t xml:space="preserve"> </w:t>
      </w:r>
      <w:r w:rsidRPr="007613C8">
        <w:rPr>
          <w:sz w:val="19"/>
          <w:szCs w:val="19"/>
        </w:rPr>
        <w:t xml:space="preserve">REPRESENTATIONS OR WARRANTIES WITH RESPECT TO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THE CONFIDENTIAL INFORMATION, AND/OR THE LOGO AND</w:t>
      </w:r>
      <w:r w:rsidR="007613C8">
        <w:rPr>
          <w:sz w:val="19"/>
          <w:szCs w:val="19"/>
        </w:rPr>
        <w:t xml:space="preserve"> </w:t>
      </w:r>
      <w:r w:rsidRPr="007613C8">
        <w:rPr>
          <w:sz w:val="19"/>
          <w:szCs w:val="19"/>
        </w:rPr>
        <w:t>DEVELOPER ACKNOWLEDGES AND AGREES THAT THE SAME IS BEING PROVIDED HEREUNDER “AS IS” AND WITHOUT REPRESENTATION OR WARRANTY OF ANY KIND. THE FOREGOING PROVISIONS ARE IN LIEU OF ANY REPRESENTATION OR WARRANTY, WHETHER EXPRESS OR IMPLIED, WRITTEN OR ORAL (INCLUDING</w:t>
      </w:r>
      <w:r w:rsidR="0081013C" w:rsidRPr="007613C8">
        <w:rPr>
          <w:sz w:val="19"/>
          <w:szCs w:val="19"/>
        </w:rPr>
        <w:t xml:space="preserve"> </w:t>
      </w:r>
      <w:r w:rsidRPr="007613C8">
        <w:rPr>
          <w:sz w:val="19"/>
          <w:szCs w:val="19"/>
        </w:rPr>
        <w:t>ANY</w:t>
      </w:r>
      <w:r w:rsidR="0081013C" w:rsidRPr="007613C8">
        <w:rPr>
          <w:sz w:val="19"/>
          <w:szCs w:val="19"/>
        </w:rPr>
        <w:t xml:space="preserve"> </w:t>
      </w:r>
      <w:r w:rsidRPr="007613C8">
        <w:rPr>
          <w:sz w:val="19"/>
          <w:szCs w:val="19"/>
        </w:rPr>
        <w:t>WARRANTY</w:t>
      </w:r>
      <w:r w:rsidR="0081013C" w:rsidRPr="007613C8">
        <w:rPr>
          <w:sz w:val="19"/>
          <w:szCs w:val="19"/>
        </w:rPr>
        <w:t xml:space="preserve"> </w:t>
      </w:r>
      <w:r w:rsidRPr="007613C8">
        <w:rPr>
          <w:sz w:val="19"/>
          <w:szCs w:val="19"/>
        </w:rPr>
        <w:t>OF MERCHANTABILITY OR FITNESS FOR A PARTICULAR PURPOSE OR WARRANTY OF NON-INFRINGEMENT),</w:t>
      </w:r>
      <w:r w:rsidR="0081013C" w:rsidRPr="007613C8">
        <w:rPr>
          <w:sz w:val="19"/>
          <w:szCs w:val="19"/>
        </w:rPr>
        <w:t xml:space="preserve"> </w:t>
      </w:r>
      <w:r w:rsidRPr="007613C8">
        <w:rPr>
          <w:sz w:val="19"/>
          <w:szCs w:val="19"/>
        </w:rPr>
        <w:t>AND</w:t>
      </w:r>
      <w:r w:rsidR="0081013C" w:rsidRPr="007613C8">
        <w:rPr>
          <w:sz w:val="19"/>
          <w:szCs w:val="19"/>
        </w:rPr>
        <w:t xml:space="preserve"> </w:t>
      </w:r>
      <w:r w:rsidRPr="007613C8">
        <w:rPr>
          <w:sz w:val="19"/>
          <w:szCs w:val="19"/>
        </w:rPr>
        <w:t>ALL</w:t>
      </w:r>
      <w:r w:rsidR="0081013C" w:rsidRPr="007613C8">
        <w:rPr>
          <w:sz w:val="19"/>
          <w:szCs w:val="19"/>
        </w:rPr>
        <w:t xml:space="preserve"> </w:t>
      </w:r>
      <w:r w:rsidRPr="007613C8">
        <w:rPr>
          <w:sz w:val="19"/>
          <w:szCs w:val="19"/>
        </w:rPr>
        <w:t xml:space="preserve">SUCH REPRESENTATIONS OR WARRANTIES ARE EXPRESSLY DISCLAIMED. </w:t>
      </w:r>
      <w:r w:rsidR="00BC7D1E">
        <w:rPr>
          <w:sz w:val="19"/>
          <w:szCs w:val="19"/>
        </w:rPr>
        <w:t>TELEDYNE FLIR</w:t>
      </w:r>
      <w:r w:rsidRPr="007613C8">
        <w:rPr>
          <w:sz w:val="19"/>
          <w:szCs w:val="19"/>
        </w:rPr>
        <w:t xml:space="preserve"> SHALL HAVE NO LIABILITY, WHETHER TO DEVELOPER OR TO DEVELOPER’S END USERS, ARISING OUT OF DEVELOPER’S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THE CONFIDENTIAL INFORMATION, THE LOGO, AND/OR DEVELOPER’S </w:t>
      </w:r>
      <w:r w:rsidR="009C4D70">
        <w:rPr>
          <w:sz w:val="19"/>
          <w:szCs w:val="19"/>
        </w:rPr>
        <w:t>ACCESSORIES</w:t>
      </w:r>
      <w:r w:rsidRPr="007613C8">
        <w:rPr>
          <w:sz w:val="19"/>
          <w:szCs w:val="19"/>
        </w:rPr>
        <w:t>, WHETHER BASED UPON WARRANTY, CONTRACT, TORT OR OTHERWISE.</w:t>
      </w:r>
    </w:p>
    <w:p w14:paraId="73F1CEA7" w14:textId="77777777" w:rsidR="00963153" w:rsidRPr="007613C8" w:rsidRDefault="00963153" w:rsidP="007613C8">
      <w:pPr>
        <w:pStyle w:val="BodyText"/>
      </w:pPr>
    </w:p>
    <w:p w14:paraId="1E91C0ED" w14:textId="31B0F475" w:rsidR="00963153" w:rsidRPr="007613C8" w:rsidRDefault="00846BD2" w:rsidP="007613C8">
      <w:pPr>
        <w:pStyle w:val="ListParagraph"/>
        <w:numPr>
          <w:ilvl w:val="1"/>
          <w:numId w:val="2"/>
        </w:numPr>
        <w:tabs>
          <w:tab w:val="left" w:pos="821"/>
          <w:tab w:val="left" w:pos="2185"/>
          <w:tab w:val="left" w:pos="3680"/>
        </w:tabs>
        <w:ind w:left="0" w:firstLine="0"/>
        <w:rPr>
          <w:sz w:val="19"/>
          <w:szCs w:val="19"/>
        </w:rPr>
      </w:pPr>
      <w:r w:rsidRPr="007613C8">
        <w:rPr>
          <w:b/>
          <w:sz w:val="19"/>
          <w:szCs w:val="19"/>
        </w:rPr>
        <w:t xml:space="preserve">Limitation of Liability. </w:t>
      </w:r>
      <w:r w:rsidRPr="007613C8">
        <w:rPr>
          <w:sz w:val="19"/>
          <w:szCs w:val="19"/>
        </w:rPr>
        <w:t xml:space="preserve">IN NO EVENT SHALL </w:t>
      </w:r>
      <w:r w:rsidR="00BC7D1E">
        <w:rPr>
          <w:sz w:val="19"/>
          <w:szCs w:val="19"/>
        </w:rPr>
        <w:t>TELEDYNE FLIR</w:t>
      </w:r>
      <w:r w:rsidRPr="007613C8">
        <w:rPr>
          <w:sz w:val="19"/>
          <w:szCs w:val="19"/>
        </w:rPr>
        <w:t xml:space="preserve"> OR ITS LICENSORS BE LIABLE TO DEVELOPER, ANY END USER OR TO ANY THIRD PARTY FOR ANY INDIRECT, SPECIAL OR CONSEQUENTIAL</w:t>
      </w:r>
      <w:r w:rsidR="0081013C" w:rsidRPr="007613C8">
        <w:rPr>
          <w:sz w:val="19"/>
          <w:szCs w:val="19"/>
        </w:rPr>
        <w:t xml:space="preserve"> </w:t>
      </w:r>
      <w:r w:rsidRPr="007613C8">
        <w:rPr>
          <w:sz w:val="19"/>
          <w:szCs w:val="19"/>
        </w:rPr>
        <w:t>DAMAGES,</w:t>
      </w:r>
      <w:r w:rsidR="0081013C" w:rsidRPr="007613C8">
        <w:rPr>
          <w:sz w:val="19"/>
          <w:szCs w:val="19"/>
        </w:rPr>
        <w:t xml:space="preserve"> </w:t>
      </w:r>
      <w:r w:rsidRPr="007613C8">
        <w:rPr>
          <w:w w:val="95"/>
          <w:sz w:val="19"/>
          <w:szCs w:val="19"/>
        </w:rPr>
        <w:t xml:space="preserve">INCLUDING </w:t>
      </w:r>
      <w:r w:rsidRPr="007613C8">
        <w:rPr>
          <w:sz w:val="19"/>
          <w:szCs w:val="19"/>
        </w:rPr>
        <w:t xml:space="preserve">WITHOUT LIMITATION, ANY LOSS OF PROFITS, LOSS OF DATA OR EQUIPMENT DOWNTIME, EVEN IF </w:t>
      </w:r>
      <w:r w:rsidR="00BC7D1E">
        <w:rPr>
          <w:sz w:val="19"/>
          <w:szCs w:val="19"/>
        </w:rPr>
        <w:t>TELEDYNE FLIR</w:t>
      </w:r>
      <w:r w:rsidRPr="007613C8">
        <w:rPr>
          <w:sz w:val="19"/>
          <w:szCs w:val="19"/>
        </w:rPr>
        <w:t xml:space="preserve"> HAS BEEN ADVISED OF THE POSSIBILITY THEREOF AND REGARDLESS OF THE THEORY OF LIABILITY UNDER WHICH ANY SUCH DAMAGES ARE SOUGHT. IN THE EVENT THAT ANY LIABILITY IS IMPOSED ON </w:t>
      </w:r>
      <w:r w:rsidR="00BC7D1E">
        <w:rPr>
          <w:sz w:val="19"/>
          <w:szCs w:val="19"/>
        </w:rPr>
        <w:t>TELEDYNE FLIR</w:t>
      </w:r>
      <w:r w:rsidRPr="007613C8">
        <w:rPr>
          <w:sz w:val="19"/>
          <w:szCs w:val="19"/>
        </w:rPr>
        <w:t xml:space="preserve"> FOR ANY REASON WHATSOEVER, THE AGGREGATE AMOUNTS PAYABLE BY </w:t>
      </w:r>
      <w:r w:rsidR="00BC7D1E">
        <w:rPr>
          <w:sz w:val="19"/>
          <w:szCs w:val="19"/>
        </w:rPr>
        <w:t>TELEDYNE FLIR</w:t>
      </w:r>
      <w:r w:rsidRPr="007613C8">
        <w:rPr>
          <w:sz w:val="19"/>
          <w:szCs w:val="19"/>
        </w:rPr>
        <w:t xml:space="preserve"> BY REASON THEREOF SHALL NOT EXCEED THE TOTAL AMOUNT OF $50 USD. Developer acknowledges that the foregoing limitations are an essential element of the Agreement between the </w:t>
      </w:r>
      <w:r w:rsidR="006A766C">
        <w:rPr>
          <w:sz w:val="19"/>
          <w:szCs w:val="19"/>
        </w:rPr>
        <w:t>Parties</w:t>
      </w:r>
      <w:r w:rsidRPr="007613C8">
        <w:rPr>
          <w:sz w:val="19"/>
          <w:szCs w:val="19"/>
        </w:rPr>
        <w:t xml:space="preserve"> and that in the absence of such limitations the pricing and other terms set forth in this Agreement would be substantially</w:t>
      </w:r>
      <w:r w:rsidRPr="007613C8">
        <w:rPr>
          <w:spacing w:val="-9"/>
          <w:sz w:val="19"/>
          <w:szCs w:val="19"/>
        </w:rPr>
        <w:t xml:space="preserve"> </w:t>
      </w:r>
      <w:r w:rsidRPr="007613C8">
        <w:rPr>
          <w:sz w:val="19"/>
          <w:szCs w:val="19"/>
        </w:rPr>
        <w:t>different.</w:t>
      </w:r>
    </w:p>
    <w:p w14:paraId="58A2F912" w14:textId="77777777" w:rsidR="00963153" w:rsidRPr="007613C8" w:rsidRDefault="00963153" w:rsidP="007613C8">
      <w:pPr>
        <w:pStyle w:val="BodyText"/>
      </w:pPr>
    </w:p>
    <w:p w14:paraId="7F3A117C" w14:textId="6C25696A" w:rsidR="00963153" w:rsidRPr="007613C8" w:rsidRDefault="00361515" w:rsidP="007613C8">
      <w:pPr>
        <w:pStyle w:val="Heading1"/>
        <w:numPr>
          <w:ilvl w:val="0"/>
          <w:numId w:val="2"/>
        </w:numPr>
        <w:tabs>
          <w:tab w:val="left" w:pos="821"/>
        </w:tabs>
        <w:ind w:left="0"/>
        <w:jc w:val="both"/>
      </w:pPr>
      <w:r>
        <w:t>10.</w:t>
      </w:r>
      <w:r>
        <w:tab/>
      </w:r>
      <w:r w:rsidR="00846BD2" w:rsidRPr="007613C8">
        <w:t>INDEMNITY.</w:t>
      </w:r>
    </w:p>
    <w:p w14:paraId="71BDBC1A" w14:textId="77777777" w:rsidR="00963153" w:rsidRPr="007613C8" w:rsidRDefault="00963153" w:rsidP="007613C8">
      <w:pPr>
        <w:pStyle w:val="BodyText"/>
        <w:rPr>
          <w:b/>
        </w:rPr>
      </w:pPr>
    </w:p>
    <w:p w14:paraId="1770460A" w14:textId="46768D41" w:rsidR="00963153" w:rsidRPr="007613C8" w:rsidRDefault="00846BD2" w:rsidP="007613C8">
      <w:pPr>
        <w:pStyle w:val="ListParagraph"/>
        <w:numPr>
          <w:ilvl w:val="0"/>
          <w:numId w:val="1"/>
        </w:numPr>
        <w:tabs>
          <w:tab w:val="left" w:pos="821"/>
        </w:tabs>
        <w:spacing w:before="0"/>
        <w:ind w:left="0" w:firstLine="0"/>
        <w:rPr>
          <w:sz w:val="19"/>
          <w:szCs w:val="19"/>
        </w:rPr>
      </w:pPr>
      <w:r w:rsidRPr="007613C8">
        <w:rPr>
          <w:sz w:val="19"/>
          <w:szCs w:val="19"/>
        </w:rPr>
        <w:t xml:space="preserve">Developer hereby agrees to defend, </w:t>
      </w:r>
      <w:proofErr w:type="gramStart"/>
      <w:r w:rsidRPr="007613C8">
        <w:rPr>
          <w:sz w:val="19"/>
          <w:szCs w:val="19"/>
        </w:rPr>
        <w:t>indemnify</w:t>
      </w:r>
      <w:proofErr w:type="gramEnd"/>
      <w:r w:rsidRPr="007613C8">
        <w:rPr>
          <w:sz w:val="19"/>
          <w:szCs w:val="19"/>
        </w:rPr>
        <w:t xml:space="preserve"> and hold harmless </w:t>
      </w:r>
      <w:r w:rsidR="00BC7D1E">
        <w:rPr>
          <w:sz w:val="19"/>
          <w:szCs w:val="19"/>
        </w:rPr>
        <w:t>TELEDYNE FLIR</w:t>
      </w:r>
      <w:r w:rsidRPr="007613C8">
        <w:rPr>
          <w:sz w:val="19"/>
          <w:szCs w:val="19"/>
        </w:rPr>
        <w:t xml:space="preserve"> and its successors, Affiliates, and assigns, and their respective current and former officers, directors, members, stockholders, licensors, agents, employees, and attorneys (the “</w:t>
      </w:r>
      <w:r w:rsidRPr="007613C8">
        <w:rPr>
          <w:b/>
          <w:i/>
          <w:sz w:val="19"/>
          <w:szCs w:val="19"/>
          <w:u w:val="single"/>
        </w:rPr>
        <w:t>Indemnified Parties</w:t>
      </w:r>
      <w:r w:rsidRPr="007613C8">
        <w:rPr>
          <w:sz w:val="19"/>
          <w:szCs w:val="19"/>
        </w:rPr>
        <w:t>”) for, from, and against any and all Indemnified Claims. “</w:t>
      </w:r>
      <w:r w:rsidRPr="007613C8">
        <w:rPr>
          <w:b/>
          <w:i/>
          <w:sz w:val="19"/>
          <w:szCs w:val="19"/>
          <w:u w:val="single"/>
        </w:rPr>
        <w:t>Indemnified Claims</w:t>
      </w:r>
      <w:r w:rsidRPr="007613C8">
        <w:rPr>
          <w:sz w:val="19"/>
          <w:szCs w:val="19"/>
        </w:rPr>
        <w:t xml:space="preserve">” means any and all actions, allegations, causes of action, suits, proceedings, claims, demands, judgments, settlements, penalties, damages, losses, liabilities, costs, and expenses (including without limitation </w:t>
      </w:r>
      <w:r w:rsidR="00BC7D1E">
        <w:rPr>
          <w:sz w:val="19"/>
          <w:szCs w:val="19"/>
        </w:rPr>
        <w:t>TELEDYNE FLIR</w:t>
      </w:r>
      <w:r w:rsidRPr="007613C8">
        <w:rPr>
          <w:sz w:val="19"/>
          <w:szCs w:val="19"/>
        </w:rPr>
        <w:t>’s reasonable attorneys’ fees and costs</w:t>
      </w:r>
      <w:r w:rsidR="000D3FA0">
        <w:rPr>
          <w:sz w:val="19"/>
          <w:szCs w:val="19"/>
        </w:rPr>
        <w:t>)</w:t>
      </w:r>
      <w:r w:rsidRPr="007613C8">
        <w:rPr>
          <w:sz w:val="19"/>
          <w:szCs w:val="19"/>
        </w:rPr>
        <w:t xml:space="preserve"> and those necessary to interpret or enforce this Section arising out of or relating to: (</w:t>
      </w:r>
      <w:proofErr w:type="spellStart"/>
      <w:r w:rsidRPr="007613C8">
        <w:rPr>
          <w:sz w:val="19"/>
          <w:szCs w:val="19"/>
        </w:rPr>
        <w:t>i</w:t>
      </w:r>
      <w:proofErr w:type="spellEnd"/>
      <w:r w:rsidRPr="007613C8">
        <w:rPr>
          <w:sz w:val="19"/>
          <w:szCs w:val="19"/>
        </w:rPr>
        <w:t>) any breach by Developer of any provision of this Agreement, including without limitation, any representations, warranties or covenants set forth</w:t>
      </w:r>
      <w:r w:rsidRPr="007613C8">
        <w:rPr>
          <w:spacing w:val="-7"/>
          <w:sz w:val="19"/>
          <w:szCs w:val="19"/>
        </w:rPr>
        <w:t xml:space="preserve"> </w:t>
      </w:r>
      <w:r w:rsidRPr="007613C8">
        <w:rPr>
          <w:sz w:val="19"/>
          <w:szCs w:val="19"/>
        </w:rPr>
        <w:t>herein;</w:t>
      </w:r>
      <w:r w:rsidR="007613C8">
        <w:rPr>
          <w:sz w:val="19"/>
          <w:szCs w:val="19"/>
        </w:rPr>
        <w:t xml:space="preserve"> </w:t>
      </w:r>
      <w:r w:rsidR="000320FB">
        <w:rPr>
          <w:sz w:val="19"/>
          <w:szCs w:val="19"/>
        </w:rPr>
        <w:t xml:space="preserve">(ii) </w:t>
      </w:r>
      <w:r w:rsidRPr="007613C8">
        <w:rPr>
          <w:sz w:val="19"/>
          <w:szCs w:val="19"/>
        </w:rPr>
        <w:t xml:space="preserve">any misrepresentation, fraud, misconduct, </w:t>
      </w:r>
      <w:r w:rsidRPr="007613C8">
        <w:rPr>
          <w:sz w:val="19"/>
          <w:szCs w:val="19"/>
        </w:rPr>
        <w:lastRenderedPageBreak/>
        <w:t>or violation of applicable laws and regulations arising out of Developer’s or its representatives or agents’ acts or omissions relating to this</w:t>
      </w:r>
      <w:r w:rsidRPr="007613C8">
        <w:rPr>
          <w:spacing w:val="36"/>
          <w:sz w:val="19"/>
          <w:szCs w:val="19"/>
        </w:rPr>
        <w:t xml:space="preserve"> </w:t>
      </w:r>
      <w:r w:rsidRPr="007613C8">
        <w:rPr>
          <w:sz w:val="19"/>
          <w:szCs w:val="19"/>
        </w:rPr>
        <w:t>Agreement</w:t>
      </w:r>
      <w:r w:rsidRPr="007613C8">
        <w:rPr>
          <w:spacing w:val="36"/>
          <w:sz w:val="19"/>
          <w:szCs w:val="19"/>
        </w:rPr>
        <w:t xml:space="preserve"> </w:t>
      </w:r>
      <w:r w:rsidRPr="007613C8">
        <w:rPr>
          <w:sz w:val="19"/>
          <w:szCs w:val="19"/>
        </w:rPr>
        <w:t>and/or</w:t>
      </w:r>
      <w:r w:rsidRPr="007613C8">
        <w:rPr>
          <w:spacing w:val="35"/>
          <w:sz w:val="19"/>
          <w:szCs w:val="19"/>
        </w:rPr>
        <w:t xml:space="preserve"> </w:t>
      </w:r>
      <w:r w:rsidRPr="007613C8">
        <w:rPr>
          <w:sz w:val="19"/>
          <w:szCs w:val="19"/>
        </w:rPr>
        <w:t>Developer’</w:t>
      </w:r>
      <w:r w:rsidRPr="007613C8">
        <w:rPr>
          <w:spacing w:val="37"/>
          <w:sz w:val="19"/>
          <w:szCs w:val="19"/>
        </w:rPr>
        <w:t xml:space="preserve"> </w:t>
      </w:r>
      <w:r w:rsidRPr="007613C8">
        <w:rPr>
          <w:sz w:val="19"/>
          <w:szCs w:val="19"/>
        </w:rPr>
        <w:t>use</w:t>
      </w:r>
      <w:r w:rsidRPr="007613C8">
        <w:rPr>
          <w:spacing w:val="33"/>
          <w:sz w:val="19"/>
          <w:szCs w:val="19"/>
        </w:rPr>
        <w:t xml:space="preserve"> </w:t>
      </w:r>
      <w:r w:rsidRPr="007613C8">
        <w:rPr>
          <w:sz w:val="19"/>
          <w:szCs w:val="19"/>
        </w:rPr>
        <w:t>of</w:t>
      </w:r>
      <w:r w:rsidRPr="007613C8">
        <w:rPr>
          <w:spacing w:val="35"/>
          <w:sz w:val="19"/>
          <w:szCs w:val="19"/>
        </w:rPr>
        <w:t xml:space="preserve"> </w:t>
      </w:r>
      <w:r w:rsidRPr="007613C8">
        <w:rPr>
          <w:sz w:val="19"/>
          <w:szCs w:val="19"/>
        </w:rPr>
        <w:t>the</w:t>
      </w:r>
      <w:r w:rsidRPr="007613C8">
        <w:rPr>
          <w:spacing w:val="40"/>
          <w:sz w:val="19"/>
          <w:szCs w:val="19"/>
        </w:rPr>
        <w:t xml:space="preserve"> </w:t>
      </w:r>
      <w:r w:rsidR="00BC7D1E">
        <w:rPr>
          <w:sz w:val="19"/>
          <w:szCs w:val="19"/>
        </w:rPr>
        <w:t>TELEDYNE FLIR</w:t>
      </w:r>
      <w:r w:rsidRPr="007613C8">
        <w:rPr>
          <w:spacing w:val="36"/>
          <w:sz w:val="19"/>
          <w:szCs w:val="19"/>
        </w:rPr>
        <w:t xml:space="preserve"> </w:t>
      </w:r>
      <w:r w:rsidR="00501881">
        <w:rPr>
          <w:sz w:val="19"/>
          <w:szCs w:val="19"/>
        </w:rPr>
        <w:t>UDK</w:t>
      </w:r>
      <w:r w:rsidRPr="007613C8">
        <w:rPr>
          <w:sz w:val="19"/>
          <w:szCs w:val="19"/>
        </w:rPr>
        <w:t>;</w:t>
      </w:r>
      <w:r w:rsidR="0081013C" w:rsidRPr="007613C8">
        <w:rPr>
          <w:sz w:val="19"/>
          <w:szCs w:val="19"/>
        </w:rPr>
        <w:t xml:space="preserve"> </w:t>
      </w:r>
      <w:r w:rsidR="000320FB">
        <w:rPr>
          <w:sz w:val="19"/>
          <w:szCs w:val="19"/>
        </w:rPr>
        <w:t xml:space="preserve">(iii) </w:t>
      </w:r>
      <w:r w:rsidRPr="007613C8">
        <w:rPr>
          <w:sz w:val="19"/>
          <w:szCs w:val="19"/>
        </w:rPr>
        <w:t xml:space="preserve">any negligent act or omission of Developer or its representatives or agents relating to this Agreement and/or Developer’s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(iv) any License Agreement between Developer and its End Users, including without limitation, any breach or violation by Developer thereof; (v) any tortious acts or other injury or damage to persons or property (including death) arising from or related to: (a) the misuse or unauthorized use of the Logo (or </w:t>
      </w:r>
      <w:r w:rsidRPr="007613C8">
        <w:rPr>
          <w:spacing w:val="4"/>
          <w:sz w:val="19"/>
          <w:szCs w:val="19"/>
        </w:rPr>
        <w:t xml:space="preserve">any </w:t>
      </w:r>
      <w:r w:rsidRPr="007613C8">
        <w:rPr>
          <w:sz w:val="19"/>
          <w:szCs w:val="19"/>
        </w:rPr>
        <w:t xml:space="preserve">other </w:t>
      </w:r>
      <w:r w:rsidR="00BC7D1E">
        <w:rPr>
          <w:sz w:val="19"/>
          <w:szCs w:val="19"/>
        </w:rPr>
        <w:t>TELEDYNE FLIR</w:t>
      </w:r>
      <w:r w:rsidRPr="007613C8">
        <w:rPr>
          <w:sz w:val="19"/>
          <w:szCs w:val="19"/>
        </w:rPr>
        <w:t xml:space="preserve"> trademarks, service marks, designs or logos) or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portion thereof, include without limitation, any use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in violation of this Agreement; or (b) any </w:t>
      </w:r>
      <w:r w:rsidR="009C4D70">
        <w:rPr>
          <w:sz w:val="19"/>
          <w:szCs w:val="19"/>
        </w:rPr>
        <w:t>Accessories</w:t>
      </w:r>
      <w:r w:rsidRPr="007613C8">
        <w:rPr>
          <w:sz w:val="19"/>
          <w:szCs w:val="19"/>
        </w:rPr>
        <w:t xml:space="preserve">, or any products, service or content made available through such </w:t>
      </w:r>
      <w:r w:rsidR="009C4D70">
        <w:rPr>
          <w:sz w:val="19"/>
          <w:szCs w:val="19"/>
        </w:rPr>
        <w:t>Accessories</w:t>
      </w:r>
      <w:r w:rsidRPr="007613C8">
        <w:rPr>
          <w:sz w:val="19"/>
          <w:szCs w:val="19"/>
        </w:rPr>
        <w:t xml:space="preserve">; or (vi) the infringement, violation or misappropriation (including any allegations thereof) of any Intellectual Property Rights, including without limitation, any patent, design, industrial design, copyright, trade secret or trademark or other third </w:t>
      </w:r>
      <w:r w:rsidR="006A766C">
        <w:rPr>
          <w:sz w:val="19"/>
          <w:szCs w:val="19"/>
        </w:rPr>
        <w:t>Party</w:t>
      </w:r>
      <w:r w:rsidRPr="007613C8">
        <w:rPr>
          <w:sz w:val="19"/>
          <w:szCs w:val="19"/>
        </w:rPr>
        <w:t xml:space="preserve"> proprietary right of any kind to the extent based on: (a) the </w:t>
      </w:r>
      <w:r w:rsidR="009C4D70">
        <w:rPr>
          <w:sz w:val="19"/>
          <w:szCs w:val="19"/>
        </w:rPr>
        <w:t>Accessories</w:t>
      </w:r>
      <w:r w:rsidRPr="007613C8">
        <w:rPr>
          <w:sz w:val="19"/>
          <w:szCs w:val="19"/>
        </w:rPr>
        <w:t xml:space="preserve"> or the use thereof, or the combination of the </w:t>
      </w:r>
      <w:r w:rsidR="009C4D70">
        <w:rPr>
          <w:sz w:val="19"/>
          <w:szCs w:val="19"/>
        </w:rPr>
        <w:t>Accessories</w:t>
      </w:r>
      <w:r w:rsidRPr="007613C8">
        <w:rPr>
          <w:sz w:val="19"/>
          <w:szCs w:val="19"/>
        </w:rPr>
        <w:t xml:space="preserve"> with any other hardware, software, system, or service; (b) any product, service or content made available, or required to be made available through the </w:t>
      </w:r>
      <w:r w:rsidR="009C4D70">
        <w:rPr>
          <w:sz w:val="19"/>
          <w:szCs w:val="19"/>
        </w:rPr>
        <w:t>Accessories</w:t>
      </w:r>
      <w:r w:rsidRPr="007613C8">
        <w:rPr>
          <w:sz w:val="19"/>
          <w:szCs w:val="19"/>
        </w:rPr>
        <w:t xml:space="preserve">; or (c) Developer’s combination of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or any portion thereof with any hardware, software, system, or service. Developer will defend the Indemnified </w:t>
      </w:r>
      <w:r w:rsidR="006A766C">
        <w:rPr>
          <w:sz w:val="19"/>
          <w:szCs w:val="19"/>
        </w:rPr>
        <w:t>Parties</w:t>
      </w:r>
      <w:r w:rsidRPr="007613C8">
        <w:rPr>
          <w:sz w:val="19"/>
          <w:szCs w:val="19"/>
        </w:rPr>
        <w:t xml:space="preserve"> from any and all Indemnified Claims, will pay all reasonable attorneys’ and expert witness fees and costs relating to such defense, and will, except as otherwise set forth in this Section, take all actions and conduct all proceedings in connection with such defense as required to settle or defend such Indemnified Claims, including without limitation the employment of counsel reasonably satisfactory to</w:t>
      </w:r>
      <w:r w:rsidRPr="007613C8">
        <w:rPr>
          <w:spacing w:val="-10"/>
          <w:sz w:val="19"/>
          <w:szCs w:val="19"/>
        </w:rPr>
        <w:t xml:space="preserve"> </w:t>
      </w:r>
      <w:r w:rsidR="00BC7D1E">
        <w:rPr>
          <w:sz w:val="19"/>
          <w:szCs w:val="19"/>
        </w:rPr>
        <w:t>TELEDYNE FLIR</w:t>
      </w:r>
      <w:r w:rsidRPr="007613C8">
        <w:rPr>
          <w:sz w:val="19"/>
          <w:szCs w:val="19"/>
        </w:rPr>
        <w:t>.</w:t>
      </w:r>
    </w:p>
    <w:p w14:paraId="493B9FFC" w14:textId="77777777" w:rsidR="00963153" w:rsidRPr="007613C8" w:rsidRDefault="00963153" w:rsidP="007613C8">
      <w:pPr>
        <w:pStyle w:val="BodyText"/>
      </w:pPr>
    </w:p>
    <w:p w14:paraId="0F7562C9" w14:textId="55EB2245" w:rsidR="00963153" w:rsidRPr="007613C8" w:rsidRDefault="00BC7D1E" w:rsidP="007613C8">
      <w:pPr>
        <w:pStyle w:val="ListParagraph"/>
        <w:numPr>
          <w:ilvl w:val="1"/>
          <w:numId w:val="2"/>
        </w:numPr>
        <w:tabs>
          <w:tab w:val="left" w:pos="821"/>
        </w:tabs>
        <w:ind w:left="0" w:firstLine="0"/>
        <w:rPr>
          <w:sz w:val="19"/>
          <w:szCs w:val="19"/>
        </w:rPr>
      </w:pPr>
      <w:r>
        <w:rPr>
          <w:sz w:val="19"/>
          <w:szCs w:val="19"/>
        </w:rPr>
        <w:t>TELEDYNE FLIR</w:t>
      </w:r>
      <w:r w:rsidR="00846BD2" w:rsidRPr="007613C8">
        <w:rPr>
          <w:sz w:val="19"/>
          <w:szCs w:val="19"/>
        </w:rPr>
        <w:t xml:space="preserve"> will provide Developer with notice of any Indemnified Claims. At Developer’s expense, </w:t>
      </w:r>
      <w:r>
        <w:rPr>
          <w:sz w:val="19"/>
          <w:szCs w:val="19"/>
        </w:rPr>
        <w:t>TELEDYNE FLIR</w:t>
      </w:r>
      <w:r w:rsidR="00846BD2" w:rsidRPr="007613C8">
        <w:rPr>
          <w:sz w:val="19"/>
          <w:szCs w:val="19"/>
        </w:rPr>
        <w:t xml:space="preserve"> will provide reasonable cooperation to Developer in connection with the defense or settlement of any such Indemnified Claims. Developer may not settle any Indemnified Claims on </w:t>
      </w:r>
      <w:r>
        <w:rPr>
          <w:sz w:val="19"/>
          <w:szCs w:val="19"/>
        </w:rPr>
        <w:t>TELEDYNE FLIR</w:t>
      </w:r>
      <w:r w:rsidR="00846BD2" w:rsidRPr="007613C8">
        <w:rPr>
          <w:sz w:val="19"/>
          <w:szCs w:val="19"/>
        </w:rPr>
        <w:t xml:space="preserve">’s behalf without first obtaining </w:t>
      </w:r>
      <w:r>
        <w:rPr>
          <w:sz w:val="19"/>
          <w:szCs w:val="19"/>
        </w:rPr>
        <w:t>TELEDYNE FLIR</w:t>
      </w:r>
      <w:r w:rsidR="00846BD2" w:rsidRPr="007613C8">
        <w:rPr>
          <w:sz w:val="19"/>
          <w:szCs w:val="19"/>
        </w:rPr>
        <w:t xml:space="preserve">’s written permission. Notwithstanding this Section, </w:t>
      </w:r>
      <w:r>
        <w:rPr>
          <w:sz w:val="19"/>
          <w:szCs w:val="19"/>
        </w:rPr>
        <w:t>TELEDYNE FLIR</w:t>
      </w:r>
      <w:r w:rsidR="00846BD2" w:rsidRPr="007613C8">
        <w:rPr>
          <w:sz w:val="19"/>
          <w:szCs w:val="19"/>
        </w:rPr>
        <w:t xml:space="preserve"> will have the right to immediately assume sole responsibility and control over the defense of any such Indemnified Claims and Developer acknowledges and agrees that </w:t>
      </w:r>
      <w:r>
        <w:rPr>
          <w:sz w:val="19"/>
          <w:szCs w:val="19"/>
        </w:rPr>
        <w:t>TELEDYNE FLIR</w:t>
      </w:r>
      <w:r w:rsidR="00846BD2" w:rsidRPr="007613C8">
        <w:rPr>
          <w:sz w:val="19"/>
          <w:szCs w:val="19"/>
        </w:rPr>
        <w:t>’s exercise of such responsibility and control shall not relieve Developer of its indemnity obligations set forth in this Section.</w:t>
      </w:r>
    </w:p>
    <w:p w14:paraId="255B8380" w14:textId="77777777" w:rsidR="00963153" w:rsidRPr="007613C8" w:rsidRDefault="00963153" w:rsidP="007613C8">
      <w:pPr>
        <w:pStyle w:val="BodyText"/>
      </w:pPr>
    </w:p>
    <w:p w14:paraId="42D08E1B" w14:textId="77777777" w:rsidR="00963153" w:rsidRPr="007613C8" w:rsidRDefault="00846BD2" w:rsidP="00361515">
      <w:pPr>
        <w:pStyle w:val="Heading1"/>
        <w:numPr>
          <w:ilvl w:val="0"/>
          <w:numId w:val="2"/>
        </w:numPr>
        <w:tabs>
          <w:tab w:val="left" w:pos="821"/>
        </w:tabs>
        <w:ind w:left="0" w:firstLine="0"/>
        <w:jc w:val="both"/>
      </w:pPr>
      <w:r w:rsidRPr="007613C8">
        <w:t>TERM AND</w:t>
      </w:r>
      <w:r w:rsidRPr="007613C8">
        <w:rPr>
          <w:spacing w:val="-8"/>
        </w:rPr>
        <w:t xml:space="preserve"> </w:t>
      </w:r>
      <w:r w:rsidRPr="007613C8">
        <w:t>TERMINATION.</w:t>
      </w:r>
    </w:p>
    <w:p w14:paraId="55E87C05" w14:textId="77777777" w:rsidR="00963153" w:rsidRPr="007613C8" w:rsidRDefault="00963153" w:rsidP="007613C8">
      <w:pPr>
        <w:pStyle w:val="BodyText"/>
        <w:rPr>
          <w:b/>
        </w:rPr>
      </w:pPr>
    </w:p>
    <w:p w14:paraId="52EAC054" w14:textId="56E874D4" w:rsidR="00963153" w:rsidRPr="007613C8" w:rsidRDefault="00846BD2" w:rsidP="007613C8">
      <w:pPr>
        <w:pStyle w:val="ListParagraph"/>
        <w:numPr>
          <w:ilvl w:val="1"/>
          <w:numId w:val="2"/>
        </w:numPr>
        <w:tabs>
          <w:tab w:val="left" w:pos="821"/>
        </w:tabs>
        <w:ind w:left="0" w:firstLine="0"/>
        <w:rPr>
          <w:sz w:val="19"/>
          <w:szCs w:val="19"/>
        </w:rPr>
      </w:pPr>
      <w:r w:rsidRPr="007613C8">
        <w:rPr>
          <w:b/>
          <w:sz w:val="19"/>
          <w:szCs w:val="19"/>
        </w:rPr>
        <w:t xml:space="preserve">Term. </w:t>
      </w:r>
      <w:r w:rsidRPr="007613C8">
        <w:rPr>
          <w:sz w:val="19"/>
          <w:szCs w:val="19"/>
        </w:rPr>
        <w:t xml:space="preserve">This Agreement shall commence as of the </w:t>
      </w:r>
      <w:r w:rsidR="00D265DC">
        <w:rPr>
          <w:sz w:val="19"/>
          <w:szCs w:val="19"/>
        </w:rPr>
        <w:t xml:space="preserve">last date signed below </w:t>
      </w:r>
      <w:r w:rsidRPr="007613C8">
        <w:rPr>
          <w:sz w:val="19"/>
          <w:szCs w:val="19"/>
        </w:rPr>
        <w:t>(the “</w:t>
      </w:r>
      <w:r w:rsidRPr="007613C8">
        <w:rPr>
          <w:b/>
          <w:i/>
          <w:sz w:val="19"/>
          <w:szCs w:val="19"/>
          <w:u w:val="single"/>
        </w:rPr>
        <w:t>Effective Date</w:t>
      </w:r>
      <w:r w:rsidRPr="007613C8">
        <w:rPr>
          <w:sz w:val="19"/>
          <w:szCs w:val="19"/>
        </w:rPr>
        <w:t xml:space="preserve">”) and shall continue </w:t>
      </w:r>
      <w:r w:rsidR="00C6191A">
        <w:rPr>
          <w:sz w:val="19"/>
          <w:szCs w:val="19"/>
        </w:rPr>
        <w:t>until</w:t>
      </w:r>
      <w:r w:rsidRPr="007613C8">
        <w:rPr>
          <w:sz w:val="19"/>
          <w:szCs w:val="19"/>
        </w:rPr>
        <w:t xml:space="preserve"> terminated in accordance with this</w:t>
      </w:r>
      <w:r w:rsidRPr="007613C8">
        <w:rPr>
          <w:spacing w:val="-8"/>
          <w:sz w:val="19"/>
          <w:szCs w:val="19"/>
        </w:rPr>
        <w:t xml:space="preserve"> </w:t>
      </w:r>
      <w:r w:rsidRPr="007613C8">
        <w:rPr>
          <w:sz w:val="19"/>
          <w:szCs w:val="19"/>
        </w:rPr>
        <w:t>Section.</w:t>
      </w:r>
    </w:p>
    <w:p w14:paraId="66A0E6DB" w14:textId="0FF99BE3" w:rsidR="00963153" w:rsidRPr="007613C8" w:rsidRDefault="007613C8" w:rsidP="00361515">
      <w:pPr>
        <w:pStyle w:val="Heading1"/>
        <w:tabs>
          <w:tab w:val="left" w:pos="821"/>
        </w:tabs>
        <w:spacing w:before="80"/>
        <w:ind w:left="0" w:firstLine="0"/>
      </w:pPr>
      <w:r w:rsidRPr="007613C8">
        <w:rPr>
          <w:b w:val="0"/>
        </w:rPr>
        <w:t>11.2</w:t>
      </w:r>
      <w:r w:rsidRPr="007613C8">
        <w:rPr>
          <w:b w:val="0"/>
        </w:rPr>
        <w:tab/>
      </w:r>
      <w:r w:rsidR="00846BD2" w:rsidRPr="007613C8">
        <w:t>Termination.</w:t>
      </w:r>
    </w:p>
    <w:p w14:paraId="45C54011" w14:textId="77777777" w:rsidR="00963153" w:rsidRPr="007613C8" w:rsidRDefault="00963153" w:rsidP="007613C8">
      <w:pPr>
        <w:pStyle w:val="BodyText"/>
        <w:spacing w:before="10"/>
        <w:rPr>
          <w:b/>
        </w:rPr>
      </w:pPr>
    </w:p>
    <w:p w14:paraId="3B37A438" w14:textId="5AC03CB1" w:rsidR="00963153" w:rsidRPr="000E36BD" w:rsidRDefault="00846BD2" w:rsidP="001F73E6">
      <w:pPr>
        <w:pStyle w:val="ListParagraph"/>
        <w:numPr>
          <w:ilvl w:val="2"/>
          <w:numId w:val="2"/>
        </w:numPr>
        <w:tabs>
          <w:tab w:val="left" w:pos="1540"/>
          <w:tab w:val="left" w:pos="1541"/>
        </w:tabs>
        <w:spacing w:before="0"/>
        <w:ind w:left="0" w:firstLine="720"/>
        <w:jc w:val="both"/>
        <w:rPr>
          <w:sz w:val="19"/>
          <w:szCs w:val="19"/>
        </w:rPr>
      </w:pPr>
      <w:r w:rsidRPr="007613C8">
        <w:rPr>
          <w:sz w:val="19"/>
          <w:szCs w:val="19"/>
        </w:rPr>
        <w:t xml:space="preserve">This Agreement may be terminated by </w:t>
      </w:r>
      <w:r w:rsidR="00BC7D1E">
        <w:rPr>
          <w:sz w:val="19"/>
          <w:szCs w:val="19"/>
        </w:rPr>
        <w:t>TELEDYNE FLIR</w:t>
      </w:r>
      <w:r w:rsidRPr="007613C8">
        <w:rPr>
          <w:sz w:val="19"/>
          <w:szCs w:val="19"/>
        </w:rPr>
        <w:t xml:space="preserve"> upon the breach by Developer of any other term, provision, covenant, </w:t>
      </w:r>
      <w:proofErr w:type="gramStart"/>
      <w:r w:rsidRPr="007613C8">
        <w:rPr>
          <w:sz w:val="19"/>
          <w:szCs w:val="19"/>
        </w:rPr>
        <w:t>representation</w:t>
      </w:r>
      <w:proofErr w:type="gramEnd"/>
      <w:r w:rsidRPr="007613C8">
        <w:rPr>
          <w:sz w:val="19"/>
          <w:szCs w:val="19"/>
        </w:rPr>
        <w:t xml:space="preserve"> or warranty set forth in this Agreement if the breach remains uncured for a period of </w:t>
      </w:r>
      <w:r w:rsidRPr="007613C8">
        <w:rPr>
          <w:sz w:val="19"/>
          <w:szCs w:val="19"/>
        </w:rPr>
        <w:t xml:space="preserve">ten (10) calendar days after the date </w:t>
      </w:r>
      <w:r w:rsidR="00BC7D1E">
        <w:rPr>
          <w:sz w:val="19"/>
          <w:szCs w:val="19"/>
        </w:rPr>
        <w:t>TELEDYNE FLIR</w:t>
      </w:r>
      <w:r w:rsidRPr="007613C8">
        <w:rPr>
          <w:sz w:val="19"/>
          <w:szCs w:val="19"/>
        </w:rPr>
        <w:t xml:space="preserve"> provides notice thereof to Developer.  </w:t>
      </w:r>
      <w:r w:rsidRPr="000E36BD">
        <w:rPr>
          <w:sz w:val="19"/>
          <w:szCs w:val="19"/>
        </w:rPr>
        <w:t xml:space="preserve">This Agreement may be terminated by either </w:t>
      </w:r>
      <w:r w:rsidR="006A766C" w:rsidRPr="000E36BD">
        <w:rPr>
          <w:sz w:val="19"/>
          <w:szCs w:val="19"/>
        </w:rPr>
        <w:t>Party</w:t>
      </w:r>
      <w:r w:rsidRPr="000E36BD">
        <w:rPr>
          <w:sz w:val="19"/>
          <w:szCs w:val="19"/>
        </w:rPr>
        <w:t xml:space="preserve"> by providing sixty (60) days advance notice to the other</w:t>
      </w:r>
      <w:r w:rsidRPr="000E36BD">
        <w:rPr>
          <w:spacing w:val="-9"/>
          <w:sz w:val="19"/>
          <w:szCs w:val="19"/>
        </w:rPr>
        <w:t xml:space="preserve"> </w:t>
      </w:r>
      <w:r w:rsidR="006A766C" w:rsidRPr="000E36BD">
        <w:rPr>
          <w:sz w:val="19"/>
          <w:szCs w:val="19"/>
        </w:rPr>
        <w:t>Party</w:t>
      </w:r>
      <w:r w:rsidRPr="000E36BD">
        <w:rPr>
          <w:sz w:val="19"/>
          <w:szCs w:val="19"/>
        </w:rPr>
        <w:t>.</w:t>
      </w:r>
    </w:p>
    <w:p w14:paraId="04F3D99B" w14:textId="77777777" w:rsidR="009E0DD9" w:rsidRPr="000E36BD" w:rsidRDefault="009E0DD9" w:rsidP="00A536EE">
      <w:pPr>
        <w:pStyle w:val="ListParagraph"/>
        <w:tabs>
          <w:tab w:val="left" w:pos="1540"/>
          <w:tab w:val="left" w:pos="1541"/>
        </w:tabs>
        <w:spacing w:before="0"/>
        <w:ind w:left="720"/>
        <w:jc w:val="right"/>
        <w:rPr>
          <w:sz w:val="19"/>
          <w:szCs w:val="19"/>
        </w:rPr>
      </w:pPr>
    </w:p>
    <w:p w14:paraId="4EFF3453" w14:textId="15A38A63" w:rsidR="00C705C6" w:rsidRPr="000E36BD" w:rsidRDefault="009E0DD9" w:rsidP="009A6C2F">
      <w:pPr>
        <w:pStyle w:val="ListParagraph"/>
        <w:numPr>
          <w:ilvl w:val="2"/>
          <w:numId w:val="2"/>
        </w:numPr>
        <w:tabs>
          <w:tab w:val="left" w:pos="1540"/>
          <w:tab w:val="left" w:pos="1541"/>
        </w:tabs>
        <w:spacing w:before="0"/>
        <w:ind w:left="0" w:firstLine="720"/>
        <w:jc w:val="both"/>
        <w:rPr>
          <w:sz w:val="19"/>
          <w:szCs w:val="19"/>
        </w:rPr>
      </w:pPr>
      <w:r w:rsidRPr="000E36BD">
        <w:rPr>
          <w:sz w:val="19"/>
          <w:szCs w:val="19"/>
        </w:rPr>
        <w:t xml:space="preserve">This Agreement may be terminated by </w:t>
      </w:r>
      <w:r w:rsidR="00BC7D1E" w:rsidRPr="000E36BD">
        <w:rPr>
          <w:sz w:val="19"/>
          <w:szCs w:val="19"/>
        </w:rPr>
        <w:t>TELEDYNE FLIR</w:t>
      </w:r>
      <w:r w:rsidRPr="000E36BD">
        <w:rPr>
          <w:sz w:val="19"/>
          <w:szCs w:val="19"/>
        </w:rPr>
        <w:t xml:space="preserve"> if in </w:t>
      </w:r>
      <w:r w:rsidR="00BC7D1E" w:rsidRPr="000E36BD">
        <w:rPr>
          <w:sz w:val="19"/>
          <w:szCs w:val="19"/>
        </w:rPr>
        <w:t>TELEDYNE FLIR</w:t>
      </w:r>
      <w:r w:rsidRPr="000E36BD">
        <w:rPr>
          <w:sz w:val="19"/>
          <w:szCs w:val="19"/>
        </w:rPr>
        <w:t xml:space="preserve">’s sole judgement the use of Appliance creates an unacceptable risk of an accident or a </w:t>
      </w:r>
      <w:r w:rsidR="00BC7D1E" w:rsidRPr="000E36BD">
        <w:rPr>
          <w:sz w:val="19"/>
          <w:szCs w:val="19"/>
        </w:rPr>
        <w:t>TELEDYNE FLIR</w:t>
      </w:r>
      <w:r w:rsidR="00255C05" w:rsidRPr="000E36BD">
        <w:rPr>
          <w:sz w:val="19"/>
          <w:szCs w:val="19"/>
        </w:rPr>
        <w:t xml:space="preserve"> </w:t>
      </w:r>
      <w:r w:rsidRPr="000E36BD">
        <w:rPr>
          <w:sz w:val="19"/>
          <w:szCs w:val="19"/>
        </w:rPr>
        <w:t>UAS malfunction.</w:t>
      </w:r>
    </w:p>
    <w:p w14:paraId="27EA1017" w14:textId="077BAA8A" w:rsidR="00C705C6" w:rsidRPr="000E36BD" w:rsidRDefault="00C705C6" w:rsidP="009A6C2F">
      <w:pPr>
        <w:pStyle w:val="ListParagraph"/>
        <w:numPr>
          <w:ilvl w:val="2"/>
          <w:numId w:val="2"/>
        </w:numPr>
        <w:tabs>
          <w:tab w:val="left" w:pos="1540"/>
          <w:tab w:val="left" w:pos="1541"/>
        </w:tabs>
        <w:spacing w:before="0"/>
        <w:ind w:left="0" w:firstLine="720"/>
        <w:jc w:val="both"/>
        <w:rPr>
          <w:sz w:val="19"/>
          <w:szCs w:val="19"/>
        </w:rPr>
      </w:pPr>
      <w:r w:rsidRPr="000E36BD">
        <w:rPr>
          <w:sz w:val="19"/>
          <w:szCs w:val="19"/>
        </w:rPr>
        <w:t xml:space="preserve">This Agreement may be terminated by </w:t>
      </w:r>
      <w:r w:rsidR="00BC7D1E" w:rsidRPr="000E36BD">
        <w:rPr>
          <w:sz w:val="19"/>
          <w:szCs w:val="19"/>
        </w:rPr>
        <w:t>TELEDYNE FLIR</w:t>
      </w:r>
      <w:r w:rsidRPr="000E36BD">
        <w:rPr>
          <w:sz w:val="19"/>
          <w:szCs w:val="19"/>
        </w:rPr>
        <w:t xml:space="preserve"> if in </w:t>
      </w:r>
      <w:r w:rsidR="00BC7D1E" w:rsidRPr="000E36BD">
        <w:rPr>
          <w:sz w:val="19"/>
          <w:szCs w:val="19"/>
        </w:rPr>
        <w:t>TELEDYNE FLIR</w:t>
      </w:r>
      <w:r w:rsidRPr="000E36BD">
        <w:rPr>
          <w:sz w:val="19"/>
          <w:szCs w:val="19"/>
        </w:rPr>
        <w:t xml:space="preserve">’s sole judgement Developer’s </w:t>
      </w:r>
      <w:r w:rsidR="00255C05" w:rsidRPr="000E36BD">
        <w:rPr>
          <w:sz w:val="19"/>
          <w:szCs w:val="19"/>
        </w:rPr>
        <w:t>business, behavior</w:t>
      </w:r>
      <w:r w:rsidRPr="000E36BD">
        <w:rPr>
          <w:sz w:val="19"/>
          <w:szCs w:val="19"/>
        </w:rPr>
        <w:t xml:space="preserve">, or existence of this Agreement represents a reputational or business risk to </w:t>
      </w:r>
      <w:r w:rsidR="00BC7D1E" w:rsidRPr="000E36BD">
        <w:rPr>
          <w:sz w:val="19"/>
          <w:szCs w:val="19"/>
        </w:rPr>
        <w:t>TELEDYNE FLIR</w:t>
      </w:r>
      <w:r w:rsidRPr="000E36BD">
        <w:rPr>
          <w:sz w:val="19"/>
          <w:szCs w:val="19"/>
        </w:rPr>
        <w:t>.</w:t>
      </w:r>
    </w:p>
    <w:p w14:paraId="41A3435C" w14:textId="6C19F6CB" w:rsidR="009E0DD9" w:rsidRPr="00C705C6" w:rsidRDefault="009E0DD9" w:rsidP="00A536EE">
      <w:pPr>
        <w:pStyle w:val="ListParagraph"/>
        <w:numPr>
          <w:ilvl w:val="2"/>
          <w:numId w:val="2"/>
        </w:numPr>
        <w:tabs>
          <w:tab w:val="left" w:pos="1540"/>
          <w:tab w:val="left" w:pos="1541"/>
        </w:tabs>
        <w:spacing w:before="0"/>
        <w:ind w:left="0" w:firstLine="720"/>
        <w:jc w:val="both"/>
      </w:pPr>
      <w:r w:rsidRPr="00C705C6">
        <w:rPr>
          <w:sz w:val="19"/>
          <w:szCs w:val="19"/>
        </w:rPr>
        <w:t xml:space="preserve">This Agreement may be terminated by Developer by providing notice to </w:t>
      </w:r>
      <w:r w:rsidR="00BC7D1E">
        <w:rPr>
          <w:sz w:val="19"/>
          <w:szCs w:val="19"/>
        </w:rPr>
        <w:t>TELEDYNE FLIR</w:t>
      </w:r>
      <w:r w:rsidRPr="00C705C6">
        <w:rPr>
          <w:sz w:val="19"/>
          <w:szCs w:val="19"/>
        </w:rPr>
        <w:t>.</w:t>
      </w:r>
    </w:p>
    <w:p w14:paraId="0478ECA4" w14:textId="2675C3FA" w:rsidR="00963153" w:rsidRPr="007613C8" w:rsidRDefault="00846BD2" w:rsidP="00A536EE">
      <w:pPr>
        <w:pStyle w:val="ListParagraph"/>
        <w:numPr>
          <w:ilvl w:val="2"/>
          <w:numId w:val="2"/>
        </w:numPr>
        <w:tabs>
          <w:tab w:val="left" w:pos="1541"/>
        </w:tabs>
        <w:spacing w:before="0"/>
        <w:ind w:left="0" w:firstLine="720"/>
        <w:jc w:val="both"/>
        <w:rPr>
          <w:sz w:val="19"/>
          <w:szCs w:val="19"/>
        </w:rPr>
      </w:pPr>
      <w:r w:rsidRPr="007613C8">
        <w:rPr>
          <w:sz w:val="19"/>
          <w:szCs w:val="19"/>
        </w:rPr>
        <w:t xml:space="preserve">Upon the termination, expiration or cancellation of this Agreement, regardless of the cause (including, without limitation, termination by Developer), all rights granted to Developer hereunder, including without limitation the License, shall immediately and automatically cease and Developer shall: (a) cease all use of and/or access to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xml:space="preserve">; (b) return to </w:t>
      </w:r>
      <w:r w:rsidR="00BC7D1E">
        <w:rPr>
          <w:sz w:val="19"/>
          <w:szCs w:val="19"/>
        </w:rPr>
        <w:t>TELEDYNE FLIR</w:t>
      </w:r>
      <w:r w:rsidRPr="007613C8">
        <w:rPr>
          <w:sz w:val="19"/>
          <w:szCs w:val="19"/>
        </w:rPr>
        <w:t xml:space="preserve"> or destroy, at </w:t>
      </w:r>
      <w:r w:rsidR="00BC7D1E">
        <w:rPr>
          <w:sz w:val="19"/>
          <w:szCs w:val="19"/>
        </w:rPr>
        <w:t>TELEDYNE FLIR</w:t>
      </w:r>
      <w:r w:rsidRPr="007613C8">
        <w:rPr>
          <w:sz w:val="19"/>
          <w:szCs w:val="19"/>
        </w:rPr>
        <w:t xml:space="preserve">’s option and at Developer’s expense, the </w:t>
      </w:r>
      <w:r w:rsidR="00BC7D1E">
        <w:rPr>
          <w:sz w:val="19"/>
          <w:szCs w:val="19"/>
        </w:rPr>
        <w:t>TELEDYNE FLIR</w:t>
      </w:r>
      <w:r w:rsidRPr="007613C8">
        <w:rPr>
          <w:sz w:val="19"/>
          <w:szCs w:val="19"/>
        </w:rPr>
        <w:t xml:space="preserve"> </w:t>
      </w:r>
      <w:r w:rsidR="00501881">
        <w:rPr>
          <w:sz w:val="19"/>
          <w:szCs w:val="19"/>
        </w:rPr>
        <w:t>UDK</w:t>
      </w:r>
      <w:r w:rsidRPr="007613C8">
        <w:rPr>
          <w:sz w:val="19"/>
          <w:szCs w:val="19"/>
        </w:rPr>
        <w:t>; and (</w:t>
      </w:r>
      <w:r w:rsidR="00E92B22">
        <w:rPr>
          <w:sz w:val="19"/>
          <w:szCs w:val="19"/>
        </w:rPr>
        <w:t>c</w:t>
      </w:r>
      <w:r w:rsidRPr="007613C8">
        <w:rPr>
          <w:sz w:val="19"/>
          <w:szCs w:val="19"/>
        </w:rPr>
        <w:t xml:space="preserve">) certify in writing to </w:t>
      </w:r>
      <w:r w:rsidR="00BC7D1E">
        <w:rPr>
          <w:sz w:val="19"/>
          <w:szCs w:val="19"/>
        </w:rPr>
        <w:t>TELEDYNE FLIR</w:t>
      </w:r>
      <w:r w:rsidRPr="007613C8">
        <w:rPr>
          <w:sz w:val="19"/>
          <w:szCs w:val="19"/>
        </w:rPr>
        <w:t xml:space="preserve"> that Developer has taken the actions required in this Section. Developer shall have no right to use, license, and/or distribute any </w:t>
      </w:r>
      <w:r w:rsidR="009C4D70">
        <w:rPr>
          <w:sz w:val="19"/>
          <w:szCs w:val="19"/>
        </w:rPr>
        <w:t>Accessories</w:t>
      </w:r>
      <w:r w:rsidRPr="007613C8">
        <w:rPr>
          <w:sz w:val="19"/>
          <w:szCs w:val="19"/>
        </w:rPr>
        <w:t xml:space="preserve"> following the termination of this Agreement. Provisions of this Agreement that by their terms, nature or context are intended by the </w:t>
      </w:r>
      <w:r w:rsidR="006A766C">
        <w:rPr>
          <w:sz w:val="19"/>
          <w:szCs w:val="19"/>
        </w:rPr>
        <w:t>Parties</w:t>
      </w:r>
      <w:r w:rsidRPr="007613C8">
        <w:rPr>
          <w:sz w:val="19"/>
          <w:szCs w:val="19"/>
        </w:rPr>
        <w:t xml:space="preserve"> to survive the termination, expiration or cancellation of this Agreement shall do</w:t>
      </w:r>
      <w:r w:rsidRPr="007613C8">
        <w:rPr>
          <w:spacing w:val="-13"/>
          <w:sz w:val="19"/>
          <w:szCs w:val="19"/>
        </w:rPr>
        <w:t xml:space="preserve"> </w:t>
      </w:r>
      <w:r w:rsidRPr="007613C8">
        <w:rPr>
          <w:sz w:val="19"/>
          <w:szCs w:val="19"/>
        </w:rPr>
        <w:t>so.</w:t>
      </w:r>
    </w:p>
    <w:p w14:paraId="2E1B14D0" w14:textId="77777777" w:rsidR="00963153" w:rsidRPr="007613C8" w:rsidRDefault="00963153" w:rsidP="007613C8">
      <w:pPr>
        <w:pStyle w:val="BodyText"/>
      </w:pPr>
    </w:p>
    <w:p w14:paraId="5FFA431B" w14:textId="1F26C821" w:rsidR="00963153" w:rsidRPr="007613C8" w:rsidRDefault="00361515" w:rsidP="007613C8">
      <w:pPr>
        <w:pStyle w:val="Heading1"/>
        <w:numPr>
          <w:ilvl w:val="0"/>
          <w:numId w:val="2"/>
        </w:numPr>
        <w:tabs>
          <w:tab w:val="left" w:pos="821"/>
        </w:tabs>
        <w:ind w:left="0"/>
        <w:jc w:val="both"/>
      </w:pPr>
      <w:r>
        <w:t>12.</w:t>
      </w:r>
      <w:r>
        <w:tab/>
      </w:r>
      <w:r w:rsidR="00846BD2" w:rsidRPr="007613C8">
        <w:t>GENERAL</w:t>
      </w:r>
      <w:r w:rsidR="00846BD2" w:rsidRPr="007613C8">
        <w:rPr>
          <w:spacing w:val="-10"/>
        </w:rPr>
        <w:t xml:space="preserve"> </w:t>
      </w:r>
      <w:r w:rsidR="00846BD2" w:rsidRPr="007613C8">
        <w:t>PROVISIONS.</w:t>
      </w:r>
    </w:p>
    <w:p w14:paraId="1EED50F5" w14:textId="77777777" w:rsidR="00963153" w:rsidRPr="007613C8" w:rsidRDefault="00963153" w:rsidP="007613C8">
      <w:pPr>
        <w:pStyle w:val="BodyText"/>
        <w:spacing w:before="10"/>
        <w:rPr>
          <w:b/>
        </w:rPr>
      </w:pPr>
    </w:p>
    <w:p w14:paraId="6DA24831" w14:textId="154FD4BD" w:rsidR="00612170" w:rsidRPr="00612170" w:rsidRDefault="00846BD2" w:rsidP="00612170">
      <w:pPr>
        <w:pStyle w:val="ListParagraph"/>
        <w:numPr>
          <w:ilvl w:val="1"/>
          <w:numId w:val="2"/>
        </w:numPr>
        <w:tabs>
          <w:tab w:val="left" w:pos="821"/>
        </w:tabs>
        <w:spacing w:before="0"/>
        <w:ind w:left="0" w:firstLine="0"/>
        <w:rPr>
          <w:sz w:val="19"/>
          <w:szCs w:val="19"/>
        </w:rPr>
      </w:pPr>
      <w:r w:rsidRPr="007613C8">
        <w:rPr>
          <w:b/>
          <w:sz w:val="19"/>
          <w:szCs w:val="19"/>
        </w:rPr>
        <w:t xml:space="preserve">Entire Agreement. </w:t>
      </w:r>
      <w:r w:rsidRPr="007613C8">
        <w:rPr>
          <w:sz w:val="19"/>
          <w:szCs w:val="19"/>
        </w:rPr>
        <w:t xml:space="preserve">This Agreement represents the entire understanding of the </w:t>
      </w:r>
      <w:r w:rsidR="006A766C">
        <w:rPr>
          <w:sz w:val="19"/>
          <w:szCs w:val="19"/>
        </w:rPr>
        <w:t>Parties</w:t>
      </w:r>
      <w:r w:rsidR="006A766C" w:rsidRPr="007613C8">
        <w:rPr>
          <w:sz w:val="19"/>
          <w:szCs w:val="19"/>
        </w:rPr>
        <w:t xml:space="preserve"> </w:t>
      </w:r>
      <w:r w:rsidRPr="007613C8">
        <w:rPr>
          <w:sz w:val="19"/>
          <w:szCs w:val="19"/>
        </w:rPr>
        <w:t xml:space="preserve">as of the Effective Date with respect to the subject matter hereof, and supersedes all prior agreements, negotiations, understandings, representations, statements, and writings between the </w:t>
      </w:r>
      <w:r w:rsidR="006A766C">
        <w:rPr>
          <w:sz w:val="19"/>
          <w:szCs w:val="19"/>
        </w:rPr>
        <w:t>Parties</w:t>
      </w:r>
      <w:r w:rsidRPr="007613C8">
        <w:rPr>
          <w:sz w:val="19"/>
          <w:szCs w:val="19"/>
        </w:rPr>
        <w:t xml:space="preserve"> relating thereto. No modification, alteration, wavier, or change in any of the terms of this Agreement shall be valid or binding upon the </w:t>
      </w:r>
      <w:r w:rsidR="006A766C">
        <w:rPr>
          <w:sz w:val="19"/>
          <w:szCs w:val="19"/>
        </w:rPr>
        <w:t>Parties</w:t>
      </w:r>
      <w:r w:rsidRPr="007613C8">
        <w:rPr>
          <w:sz w:val="19"/>
          <w:szCs w:val="19"/>
        </w:rPr>
        <w:t xml:space="preserve"> unless made in writing and executed by each of the </w:t>
      </w:r>
      <w:r w:rsidR="006A766C">
        <w:rPr>
          <w:sz w:val="19"/>
          <w:szCs w:val="19"/>
        </w:rPr>
        <w:t>Parties</w:t>
      </w:r>
      <w:r w:rsidRPr="007613C8">
        <w:rPr>
          <w:sz w:val="19"/>
          <w:szCs w:val="19"/>
        </w:rPr>
        <w:t xml:space="preserve">. If any one or more of the provisions of this Agreement shall be held to be invalid, </w:t>
      </w:r>
      <w:proofErr w:type="gramStart"/>
      <w:r w:rsidRPr="007613C8">
        <w:rPr>
          <w:sz w:val="19"/>
          <w:szCs w:val="19"/>
        </w:rPr>
        <w:t>illegal</w:t>
      </w:r>
      <w:proofErr w:type="gramEnd"/>
      <w:r w:rsidRPr="007613C8">
        <w:rPr>
          <w:sz w:val="19"/>
          <w:szCs w:val="19"/>
        </w:rPr>
        <w:t xml:space="preserve"> or unenforceable, the validity, legality or enforceability of the remaining provisions of this Agreement shall not in any way be affected or impaired thereby. Neither this Agreement nor any interest herein is assignable by Developer without the prior written consent of </w:t>
      </w:r>
      <w:r w:rsidR="00BC7D1E">
        <w:rPr>
          <w:sz w:val="19"/>
          <w:szCs w:val="19"/>
        </w:rPr>
        <w:t>TELEDYNE FLIR</w:t>
      </w:r>
      <w:r w:rsidRPr="007613C8">
        <w:rPr>
          <w:sz w:val="19"/>
          <w:szCs w:val="19"/>
        </w:rPr>
        <w:t xml:space="preserve">. The failure of any </w:t>
      </w:r>
      <w:r w:rsidR="006A766C">
        <w:rPr>
          <w:sz w:val="19"/>
          <w:szCs w:val="19"/>
        </w:rPr>
        <w:t>Party</w:t>
      </w:r>
      <w:r w:rsidRPr="007613C8">
        <w:rPr>
          <w:sz w:val="19"/>
          <w:szCs w:val="19"/>
        </w:rPr>
        <w:t xml:space="preserve"> hereto to insist upon strict performance of any provision of this Agreement or to exercise any right hereunder will not constitute a waiver of that provision or right. Nothing herein contained shall be deemed to create an agency, joint </w:t>
      </w:r>
      <w:proofErr w:type="gramStart"/>
      <w:r w:rsidRPr="007613C8">
        <w:rPr>
          <w:sz w:val="19"/>
          <w:szCs w:val="19"/>
        </w:rPr>
        <w:t>venture</w:t>
      </w:r>
      <w:proofErr w:type="gramEnd"/>
      <w:r w:rsidRPr="007613C8">
        <w:rPr>
          <w:sz w:val="19"/>
          <w:szCs w:val="19"/>
        </w:rPr>
        <w:t xml:space="preserve"> or partnership relation between the </w:t>
      </w:r>
      <w:r w:rsidR="006A766C">
        <w:rPr>
          <w:sz w:val="19"/>
          <w:szCs w:val="19"/>
        </w:rPr>
        <w:t>Parties</w:t>
      </w:r>
      <w:r w:rsidRPr="007613C8">
        <w:rPr>
          <w:sz w:val="19"/>
          <w:szCs w:val="19"/>
        </w:rPr>
        <w:t xml:space="preserve"> hereto. It is understood and agreed that Developer is not, by reason of this Agreement or anything herein contained, constituted or appointed the agent or representative of </w:t>
      </w:r>
      <w:r w:rsidR="00BC7D1E">
        <w:rPr>
          <w:sz w:val="19"/>
          <w:szCs w:val="19"/>
        </w:rPr>
        <w:t>TELEDYNE FLIR</w:t>
      </w:r>
      <w:r w:rsidRPr="007613C8">
        <w:rPr>
          <w:sz w:val="19"/>
          <w:szCs w:val="19"/>
        </w:rPr>
        <w:t xml:space="preserve"> for any purpose whatsoever, nor shall anything herein contained be deemed or construed as granting to Developer any right or authority to assume or</w:t>
      </w:r>
      <w:r w:rsidR="006F613C">
        <w:rPr>
          <w:sz w:val="19"/>
          <w:szCs w:val="19"/>
        </w:rPr>
        <w:t xml:space="preserve"> </w:t>
      </w:r>
      <w:r w:rsidRPr="006F613C">
        <w:rPr>
          <w:sz w:val="19"/>
          <w:szCs w:val="19"/>
        </w:rPr>
        <w:t xml:space="preserve">to create any obligation or responsibility for, on behalf of, or in the name of </w:t>
      </w:r>
      <w:r w:rsidR="00BC7D1E">
        <w:rPr>
          <w:sz w:val="19"/>
          <w:szCs w:val="19"/>
        </w:rPr>
        <w:t>TELEDYNE FLIR</w:t>
      </w:r>
      <w:r w:rsidRPr="006F613C">
        <w:rPr>
          <w:sz w:val="19"/>
          <w:szCs w:val="19"/>
        </w:rPr>
        <w:t xml:space="preserve">, or to bind </w:t>
      </w:r>
      <w:r w:rsidR="00BC7D1E">
        <w:rPr>
          <w:sz w:val="19"/>
          <w:szCs w:val="19"/>
        </w:rPr>
        <w:t>TELEDYNE FLIR</w:t>
      </w:r>
      <w:r w:rsidRPr="006F613C">
        <w:rPr>
          <w:sz w:val="19"/>
          <w:szCs w:val="19"/>
        </w:rPr>
        <w:t xml:space="preserve"> in any way or manner whatsoever. </w:t>
      </w:r>
      <w:r w:rsidR="00612170" w:rsidRPr="006F613C">
        <w:rPr>
          <w:sz w:val="19"/>
          <w:szCs w:val="19"/>
        </w:rPr>
        <w:t xml:space="preserve">The </w:t>
      </w:r>
      <w:r w:rsidR="006A766C">
        <w:rPr>
          <w:sz w:val="19"/>
          <w:szCs w:val="19"/>
        </w:rPr>
        <w:t>Parties</w:t>
      </w:r>
      <w:r w:rsidR="00612170" w:rsidRPr="006F613C">
        <w:rPr>
          <w:sz w:val="19"/>
          <w:szCs w:val="19"/>
        </w:rPr>
        <w:t xml:space="preserve"> do not intend to confer any right on any third</w:t>
      </w:r>
      <w:r w:rsidR="00612170" w:rsidRPr="006F613C">
        <w:rPr>
          <w:spacing w:val="-7"/>
          <w:sz w:val="19"/>
          <w:szCs w:val="19"/>
        </w:rPr>
        <w:t xml:space="preserve"> </w:t>
      </w:r>
      <w:r w:rsidR="006A766C">
        <w:rPr>
          <w:sz w:val="19"/>
          <w:szCs w:val="19"/>
        </w:rPr>
        <w:t>Party</w:t>
      </w:r>
      <w:r w:rsidR="00612170" w:rsidRPr="006F613C">
        <w:rPr>
          <w:sz w:val="19"/>
          <w:szCs w:val="19"/>
        </w:rPr>
        <w:t>.</w:t>
      </w:r>
    </w:p>
    <w:p w14:paraId="0ACC01CC" w14:textId="28780024" w:rsidR="00963153" w:rsidRPr="000C4195" w:rsidRDefault="00612170" w:rsidP="00A536EE">
      <w:pPr>
        <w:pStyle w:val="ListParagraph"/>
        <w:numPr>
          <w:ilvl w:val="1"/>
          <w:numId w:val="2"/>
        </w:numPr>
        <w:tabs>
          <w:tab w:val="left" w:pos="821"/>
        </w:tabs>
        <w:ind w:left="0" w:firstLine="0"/>
        <w:rPr>
          <w:bCs/>
        </w:rPr>
      </w:pPr>
      <w:r w:rsidRPr="000D7D6F">
        <w:rPr>
          <w:b/>
          <w:bCs/>
          <w:sz w:val="19"/>
          <w:szCs w:val="19"/>
        </w:rPr>
        <w:t>Governing Law</w:t>
      </w:r>
      <w:r w:rsidRPr="00A536EE">
        <w:rPr>
          <w:b/>
          <w:bCs/>
        </w:rPr>
        <w:t>.</w:t>
      </w:r>
      <w:r>
        <w:t xml:space="preserve"> </w:t>
      </w:r>
      <w:r w:rsidRPr="00A536EE">
        <w:rPr>
          <w:sz w:val="19"/>
          <w:szCs w:val="19"/>
        </w:rPr>
        <w:t xml:space="preserve">This Agreement and any action </w:t>
      </w:r>
      <w:r w:rsidRPr="00A536EE">
        <w:rPr>
          <w:sz w:val="19"/>
          <w:szCs w:val="19"/>
        </w:rPr>
        <w:lastRenderedPageBreak/>
        <w:t xml:space="preserve">related thereto will be governed, controlled, interpreted, and defined by and under the laws of the jurisdiction indicated below (the “Jurisdiction”), without giving effect to any conflicts of laws principles that require the application of the law of a different jurisdiction, and the </w:t>
      </w:r>
      <w:r w:rsidR="006A766C">
        <w:rPr>
          <w:sz w:val="19"/>
          <w:szCs w:val="19"/>
        </w:rPr>
        <w:t>Parties</w:t>
      </w:r>
      <w:r w:rsidRPr="00A536EE">
        <w:rPr>
          <w:sz w:val="19"/>
          <w:szCs w:val="19"/>
        </w:rPr>
        <w:t xml:space="preserve"> irrevocably submit to the jurisdiction of those courts. The </w:t>
      </w:r>
      <w:r w:rsidR="006A766C">
        <w:rPr>
          <w:sz w:val="19"/>
          <w:szCs w:val="19"/>
        </w:rPr>
        <w:t>Parties</w:t>
      </w:r>
      <w:r w:rsidRPr="00A536EE">
        <w:rPr>
          <w:sz w:val="19"/>
          <w:szCs w:val="19"/>
        </w:rPr>
        <w:t xml:space="preserve"> agree that venue in any action arising under this Agreement shall be exclusively in state or federal courts located in the Jurisdiction indicated below. </w:t>
      </w:r>
      <w:r w:rsidRPr="006F613C">
        <w:rPr>
          <w:sz w:val="19"/>
          <w:szCs w:val="19"/>
        </w:rPr>
        <w:t xml:space="preserve">The </w:t>
      </w:r>
      <w:r w:rsidR="006A766C">
        <w:rPr>
          <w:sz w:val="19"/>
          <w:szCs w:val="19"/>
        </w:rPr>
        <w:t>Parties</w:t>
      </w:r>
      <w:r w:rsidRPr="006F613C">
        <w:rPr>
          <w:sz w:val="19"/>
          <w:szCs w:val="19"/>
        </w:rPr>
        <w:t xml:space="preserve"> hereby expressly agree to the personal jurisdiction of such courts over them and waive any claim that such forum is an inconvenient forum. </w:t>
      </w:r>
      <w:r w:rsidRPr="00A536EE">
        <w:rPr>
          <w:sz w:val="19"/>
          <w:szCs w:val="19"/>
        </w:rPr>
        <w:t xml:space="preserve">The rights and obligations of the </w:t>
      </w:r>
      <w:r w:rsidR="006A766C">
        <w:rPr>
          <w:sz w:val="19"/>
          <w:szCs w:val="19"/>
        </w:rPr>
        <w:t>Parties</w:t>
      </w:r>
      <w:r w:rsidRPr="00A536EE">
        <w:rPr>
          <w:sz w:val="19"/>
          <w:szCs w:val="19"/>
        </w:rPr>
        <w:t xml:space="preserve"> to this Agreement will not be governed by the provisions of the United Nations Convention on Contracts for the International Sale of Goods, 1980. If </w:t>
      </w:r>
      <w:r>
        <w:rPr>
          <w:sz w:val="19"/>
          <w:szCs w:val="19"/>
        </w:rPr>
        <w:t>Developer</w:t>
      </w:r>
      <w:r w:rsidRPr="00A536EE">
        <w:rPr>
          <w:sz w:val="19"/>
          <w:szCs w:val="19"/>
        </w:rPr>
        <w:t>’s address in the Acknowledgement is in the Americas, the Jurisdiction is the State of New York in the U.S., if in the European Union</w:t>
      </w:r>
      <w:r w:rsidR="00541656">
        <w:rPr>
          <w:sz w:val="19"/>
          <w:szCs w:val="19"/>
        </w:rPr>
        <w:t xml:space="preserve"> or EEA countries</w:t>
      </w:r>
      <w:r w:rsidRPr="00A536EE">
        <w:rPr>
          <w:sz w:val="19"/>
          <w:szCs w:val="19"/>
        </w:rPr>
        <w:t xml:space="preserve">, the Jurisdiction is Belgium and, for all other </w:t>
      </w:r>
      <w:r>
        <w:rPr>
          <w:sz w:val="19"/>
          <w:szCs w:val="19"/>
        </w:rPr>
        <w:t>Developers</w:t>
      </w:r>
      <w:r w:rsidRPr="00A536EE">
        <w:rPr>
          <w:sz w:val="19"/>
          <w:szCs w:val="19"/>
        </w:rPr>
        <w:t xml:space="preserve">, the Jurisdiction is England. </w:t>
      </w:r>
    </w:p>
    <w:p w14:paraId="4F6D994B" w14:textId="173B2C85" w:rsidR="00963153" w:rsidRPr="007613C8" w:rsidRDefault="00846BD2" w:rsidP="007613C8">
      <w:pPr>
        <w:pStyle w:val="ListParagraph"/>
        <w:numPr>
          <w:ilvl w:val="1"/>
          <w:numId w:val="2"/>
        </w:numPr>
        <w:tabs>
          <w:tab w:val="left" w:pos="821"/>
        </w:tabs>
        <w:ind w:left="0" w:firstLine="0"/>
        <w:rPr>
          <w:sz w:val="19"/>
          <w:szCs w:val="19"/>
        </w:rPr>
      </w:pPr>
      <w:r w:rsidRPr="007613C8">
        <w:rPr>
          <w:b/>
          <w:sz w:val="19"/>
          <w:szCs w:val="19"/>
        </w:rPr>
        <w:t xml:space="preserve">Notices. </w:t>
      </w:r>
      <w:r w:rsidRPr="007613C8">
        <w:rPr>
          <w:sz w:val="19"/>
          <w:szCs w:val="19"/>
        </w:rPr>
        <w:t xml:space="preserve">All notices or other communications that are required or permitted hereunder shall be in writing and sufficient if delivered personally, sent by prepaid overnight courier, sent by certified or registered mail, or sent by email or by facsimile transmission. Notices to Developer will be sent to the email or address on file with </w:t>
      </w:r>
      <w:r w:rsidR="00BC7D1E">
        <w:rPr>
          <w:sz w:val="19"/>
          <w:szCs w:val="19"/>
        </w:rPr>
        <w:t>TELEDYNE FLIR</w:t>
      </w:r>
      <w:r w:rsidRPr="007613C8">
        <w:rPr>
          <w:sz w:val="19"/>
          <w:szCs w:val="19"/>
        </w:rPr>
        <w:t xml:space="preserve">. Notices to </w:t>
      </w:r>
      <w:r w:rsidR="00BC7D1E">
        <w:rPr>
          <w:sz w:val="19"/>
          <w:szCs w:val="19"/>
        </w:rPr>
        <w:t>TELEDYNE FLIR</w:t>
      </w:r>
      <w:r w:rsidRPr="007613C8">
        <w:rPr>
          <w:sz w:val="19"/>
          <w:szCs w:val="19"/>
        </w:rPr>
        <w:t xml:space="preserve"> </w:t>
      </w:r>
      <w:r w:rsidR="008069B8">
        <w:rPr>
          <w:sz w:val="19"/>
          <w:szCs w:val="19"/>
        </w:rPr>
        <w:t xml:space="preserve">and Developer </w:t>
      </w:r>
      <w:r w:rsidRPr="007613C8">
        <w:rPr>
          <w:sz w:val="19"/>
          <w:szCs w:val="19"/>
        </w:rPr>
        <w:t>must be sent to the address set forth below by prepaid overnight courier or certified</w:t>
      </w:r>
      <w:r w:rsidRPr="007613C8">
        <w:rPr>
          <w:spacing w:val="-13"/>
          <w:sz w:val="19"/>
          <w:szCs w:val="19"/>
        </w:rPr>
        <w:t xml:space="preserve"> </w:t>
      </w:r>
      <w:r w:rsidRPr="007613C8">
        <w:rPr>
          <w:sz w:val="19"/>
          <w:szCs w:val="19"/>
        </w:rPr>
        <w:t>mail:</w:t>
      </w:r>
    </w:p>
    <w:p w14:paraId="3A9EB633" w14:textId="77777777" w:rsidR="00963153" w:rsidRDefault="00963153">
      <w:pPr>
        <w:pStyle w:val="BodyText"/>
        <w:rPr>
          <w:sz w:val="20"/>
        </w:rPr>
      </w:pPr>
    </w:p>
    <w:p w14:paraId="0F4BF0C8" w14:textId="7DB75DBA" w:rsidR="009C4B13" w:rsidRDefault="00BC7D1E" w:rsidP="008B3161">
      <w:pPr>
        <w:pStyle w:val="BodyText"/>
        <w:spacing w:before="1"/>
        <w:ind w:left="180" w:right="511"/>
      </w:pPr>
      <w:r>
        <w:t>TELEDYNE FLIR</w:t>
      </w:r>
      <w:r w:rsidR="009C4B13">
        <w:t xml:space="preserve"> </w:t>
      </w:r>
      <w:r w:rsidR="00083AC2">
        <w:t>DE</w:t>
      </w:r>
      <w:r w:rsidR="00083AC2">
        <w:t>FENSE</w:t>
      </w:r>
      <w:r w:rsidR="009C4B13">
        <w:t>, INC.</w:t>
      </w:r>
      <w:r w:rsidR="00846BD2">
        <w:t xml:space="preserve"> </w:t>
      </w:r>
    </w:p>
    <w:p w14:paraId="29AB6BD9" w14:textId="1DAC0CE5" w:rsidR="00631F48" w:rsidRDefault="00846BD2" w:rsidP="008B3161">
      <w:pPr>
        <w:pStyle w:val="BodyText"/>
        <w:spacing w:before="1"/>
        <w:ind w:left="180" w:right="511"/>
      </w:pPr>
      <w:r>
        <w:t xml:space="preserve">Attention: </w:t>
      </w:r>
      <w:r w:rsidR="00AC79F7">
        <w:t xml:space="preserve">Legal </w:t>
      </w:r>
      <w:r w:rsidR="00D548CF">
        <w:t>Department</w:t>
      </w:r>
    </w:p>
    <w:p w14:paraId="75C0A834" w14:textId="5EC034E0" w:rsidR="00963153" w:rsidRDefault="00846BD2" w:rsidP="00D548CF">
      <w:pPr>
        <w:pStyle w:val="BodyText"/>
        <w:spacing w:before="1"/>
        <w:ind w:left="180" w:right="511"/>
      </w:pPr>
      <w:r>
        <w:t>27700 SW Parkway Ave</w:t>
      </w:r>
      <w:r w:rsidR="00D548CF">
        <w:t xml:space="preserve">, </w:t>
      </w:r>
      <w:r>
        <w:t>Wilsonville, Oregon 97070</w:t>
      </w:r>
    </w:p>
    <w:p w14:paraId="20905F83" w14:textId="5DACDFB5" w:rsidR="008069B8" w:rsidRDefault="008069B8" w:rsidP="008B3161">
      <w:pPr>
        <w:pStyle w:val="BodyText"/>
        <w:spacing w:before="1"/>
        <w:ind w:left="180" w:right="511"/>
      </w:pPr>
    </w:p>
    <w:p w14:paraId="4C0F08A8" w14:textId="1525F9E2" w:rsidR="008069B8" w:rsidRDefault="000F3080" w:rsidP="008B3161">
      <w:pPr>
        <w:pStyle w:val="BodyText"/>
        <w:spacing w:before="1"/>
        <w:ind w:left="180" w:right="511"/>
      </w:pPr>
      <w:bookmarkStart w:id="3" w:name="_Hlk79661706"/>
      <w:r>
        <w:t xml:space="preserve">Developer </w:t>
      </w:r>
    </w:p>
    <w:bookmarkEnd w:id="3"/>
    <w:p w14:paraId="0C5F7342" w14:textId="494CFA4A" w:rsidR="008E078C" w:rsidRDefault="008E078C" w:rsidP="008E078C">
      <w:pPr>
        <w:pStyle w:val="BodyText"/>
        <w:spacing w:before="1"/>
        <w:ind w:left="180" w:right="511"/>
      </w:pPr>
      <w:r>
        <w:t xml:space="preserve">Attn: </w:t>
      </w:r>
    </w:p>
    <w:p w14:paraId="44D5590F" w14:textId="292ABB28" w:rsidR="008E078C" w:rsidRDefault="008E078C" w:rsidP="008E078C">
      <w:pPr>
        <w:pStyle w:val="BodyText"/>
        <w:spacing w:before="1"/>
        <w:ind w:left="180" w:right="511"/>
      </w:pPr>
      <w:r>
        <w:t xml:space="preserve">Address </w:t>
      </w:r>
    </w:p>
    <w:p w14:paraId="47C66320" w14:textId="675AB1F0" w:rsidR="008E078C" w:rsidRDefault="008E078C" w:rsidP="008E078C">
      <w:pPr>
        <w:pStyle w:val="BodyText"/>
        <w:spacing w:before="1"/>
        <w:ind w:left="180" w:right="511"/>
      </w:pPr>
      <w:r>
        <w:t xml:space="preserve">Address </w:t>
      </w:r>
    </w:p>
    <w:p w14:paraId="7519C3E7" w14:textId="77777777" w:rsidR="00600DFF" w:rsidRDefault="00600DFF" w:rsidP="008069B8">
      <w:pPr>
        <w:spacing w:after="120"/>
        <w:jc w:val="both"/>
        <w:textAlignment w:val="baseline"/>
        <w:rPr>
          <w:b/>
          <w:color w:val="000000"/>
          <w:sz w:val="19"/>
          <w:szCs w:val="19"/>
        </w:rPr>
      </w:pPr>
    </w:p>
    <w:p w14:paraId="76C1943C" w14:textId="3A1FD0A3" w:rsidR="008069B8" w:rsidRPr="000D7D6F" w:rsidRDefault="008069B8" w:rsidP="008069B8">
      <w:pPr>
        <w:spacing w:after="120"/>
        <w:jc w:val="both"/>
        <w:textAlignment w:val="baseline"/>
        <w:rPr>
          <w:color w:val="000000"/>
          <w:sz w:val="19"/>
          <w:szCs w:val="19"/>
        </w:rPr>
      </w:pPr>
      <w:r w:rsidRPr="000D7D6F">
        <w:rPr>
          <w:b/>
          <w:color w:val="000000"/>
          <w:sz w:val="19"/>
          <w:szCs w:val="19"/>
        </w:rPr>
        <w:t>IN WITNESS WHEREOF,</w:t>
      </w:r>
      <w:r w:rsidRPr="000D7D6F">
        <w:rPr>
          <w:color w:val="000000"/>
          <w:sz w:val="19"/>
          <w:szCs w:val="19"/>
        </w:rPr>
        <w:t xml:space="preserve"> each </w:t>
      </w:r>
      <w:r w:rsidR="006A766C">
        <w:rPr>
          <w:color w:val="000000"/>
          <w:sz w:val="19"/>
          <w:szCs w:val="19"/>
        </w:rPr>
        <w:t>Party</w:t>
      </w:r>
      <w:r w:rsidRPr="000D7D6F">
        <w:rPr>
          <w:color w:val="000000"/>
          <w:sz w:val="19"/>
          <w:szCs w:val="19"/>
        </w:rPr>
        <w:t xml:space="preserve"> has caused this Agreement to be executed on its behalf by a duly authorized representative as of the Effective Date.</w:t>
      </w:r>
    </w:p>
    <w:p w14:paraId="6A9BDC83" w14:textId="0D3BC8AC" w:rsidR="00600DFF" w:rsidRDefault="00600DFF" w:rsidP="00600DFF">
      <w:pPr>
        <w:pStyle w:val="BodyText"/>
        <w:spacing w:before="1"/>
        <w:ind w:right="1987"/>
      </w:pPr>
    </w:p>
    <w:tbl>
      <w:tblPr>
        <w:tblpPr w:leftFromText="180" w:rightFromText="180" w:vertAnchor="text" w:horzAnchor="margin" w:tblpXSpec="right" w:tblpY="683"/>
        <w:tblW w:w="4964" w:type="dxa"/>
        <w:tblLook w:val="04A0" w:firstRow="1" w:lastRow="0" w:firstColumn="1" w:lastColumn="0" w:noHBand="0" w:noVBand="1"/>
      </w:tblPr>
      <w:tblGrid>
        <w:gridCol w:w="4964"/>
      </w:tblGrid>
      <w:tr w:rsidR="00600DFF" w:rsidRPr="001B5F35" w14:paraId="10F267DB" w14:textId="77777777" w:rsidTr="006A0C96">
        <w:trPr>
          <w:trHeight w:val="332"/>
        </w:trPr>
        <w:tc>
          <w:tcPr>
            <w:tcW w:w="4964" w:type="dxa"/>
          </w:tcPr>
          <w:p w14:paraId="2609E795" w14:textId="77777777" w:rsidR="00600DFF" w:rsidRDefault="00600DFF" w:rsidP="00600DFF">
            <w:pPr>
              <w:pStyle w:val="Legal2Cont2"/>
              <w:spacing w:after="120"/>
              <w:ind w:firstLine="0"/>
              <w:outlineLvl w:val="0"/>
              <w:rPr>
                <w:b/>
                <w:sz w:val="18"/>
                <w:szCs w:val="18"/>
              </w:rPr>
            </w:pPr>
          </w:p>
          <w:p w14:paraId="20E1C940" w14:textId="31410281" w:rsidR="00600DFF" w:rsidRPr="001B5F35" w:rsidRDefault="00600DFF" w:rsidP="00600DFF">
            <w:pPr>
              <w:pStyle w:val="Legal2Cont2"/>
              <w:spacing w:after="120"/>
              <w:ind w:firstLine="0"/>
              <w:outlineLvl w:val="0"/>
              <w:rPr>
                <w:b/>
                <w:sz w:val="18"/>
                <w:szCs w:val="18"/>
              </w:rPr>
            </w:pPr>
            <w:r w:rsidRPr="001B5F35">
              <w:rPr>
                <w:b/>
                <w:sz w:val="18"/>
                <w:szCs w:val="18"/>
              </w:rPr>
              <w:t>Signature</w:t>
            </w:r>
          </w:p>
        </w:tc>
      </w:tr>
      <w:tr w:rsidR="00600DFF" w:rsidRPr="001B5F35" w14:paraId="0D7CFB87" w14:textId="77777777" w:rsidTr="006A0C96">
        <w:trPr>
          <w:trHeight w:val="324"/>
        </w:trPr>
        <w:tc>
          <w:tcPr>
            <w:tcW w:w="4964" w:type="dxa"/>
          </w:tcPr>
          <w:p w14:paraId="5B48A8B5" w14:textId="1A224B9D" w:rsidR="00600DFF" w:rsidRPr="001B5F35" w:rsidRDefault="00600DFF" w:rsidP="00600DFF">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56BBB754" w14:textId="77777777" w:rsidTr="006A0C96">
        <w:trPr>
          <w:trHeight w:val="324"/>
        </w:trPr>
        <w:tc>
          <w:tcPr>
            <w:tcW w:w="4964" w:type="dxa"/>
          </w:tcPr>
          <w:p w14:paraId="24E094DD" w14:textId="7A74F192" w:rsidR="00600DFF" w:rsidRPr="001B5F35" w:rsidRDefault="00600DFF" w:rsidP="00600DFF">
            <w:pPr>
              <w:pStyle w:val="Legal2Cont2"/>
              <w:spacing w:after="120"/>
              <w:ind w:firstLine="0"/>
              <w:outlineLvl w:val="0"/>
              <w:rPr>
                <w:b/>
                <w:color w:val="000000"/>
                <w:sz w:val="18"/>
                <w:szCs w:val="18"/>
              </w:rPr>
            </w:pPr>
            <w:r w:rsidRPr="001B5F35">
              <w:rPr>
                <w:b/>
                <w:sz w:val="18"/>
                <w:szCs w:val="18"/>
              </w:rPr>
              <w:t>Signer’s Name</w:t>
            </w:r>
          </w:p>
        </w:tc>
      </w:tr>
      <w:tr w:rsidR="00600DFF" w:rsidRPr="001B5F35" w14:paraId="6416CD27" w14:textId="77777777" w:rsidTr="006A0C96">
        <w:trPr>
          <w:trHeight w:val="324"/>
        </w:trPr>
        <w:tc>
          <w:tcPr>
            <w:tcW w:w="4964" w:type="dxa"/>
          </w:tcPr>
          <w:p w14:paraId="6E1CDB52" w14:textId="59C92E74" w:rsidR="00600DFF" w:rsidRPr="001B5F35" w:rsidRDefault="00600DFF" w:rsidP="00600DFF">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63110BF7" w14:textId="77777777" w:rsidTr="006A0C96">
        <w:trPr>
          <w:trHeight w:val="332"/>
        </w:trPr>
        <w:tc>
          <w:tcPr>
            <w:tcW w:w="4964" w:type="dxa"/>
          </w:tcPr>
          <w:p w14:paraId="4AACD26A" w14:textId="2004EC4F" w:rsidR="00600DFF" w:rsidRPr="001B5F35" w:rsidRDefault="00600DFF" w:rsidP="00600DFF">
            <w:pPr>
              <w:pStyle w:val="Legal2Cont2"/>
              <w:spacing w:after="120"/>
              <w:ind w:firstLine="0"/>
              <w:outlineLvl w:val="0"/>
              <w:rPr>
                <w:b/>
                <w:color w:val="000000"/>
                <w:sz w:val="18"/>
                <w:szCs w:val="18"/>
              </w:rPr>
            </w:pPr>
            <w:r w:rsidRPr="001B5F35">
              <w:rPr>
                <w:b/>
                <w:sz w:val="18"/>
                <w:szCs w:val="18"/>
              </w:rPr>
              <w:t>Signer’s Title</w:t>
            </w:r>
          </w:p>
        </w:tc>
      </w:tr>
      <w:tr w:rsidR="00600DFF" w:rsidRPr="001B5F35" w14:paraId="1B87651C" w14:textId="77777777" w:rsidTr="006A0C96">
        <w:trPr>
          <w:trHeight w:val="324"/>
        </w:trPr>
        <w:tc>
          <w:tcPr>
            <w:tcW w:w="4964" w:type="dxa"/>
          </w:tcPr>
          <w:p w14:paraId="712E628B" w14:textId="343EAB54" w:rsidR="00600DFF" w:rsidRPr="001B5F35" w:rsidRDefault="00600DFF" w:rsidP="00600DFF">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423054CE" w14:textId="77777777" w:rsidTr="006A0C96">
        <w:trPr>
          <w:trHeight w:val="65"/>
        </w:trPr>
        <w:tc>
          <w:tcPr>
            <w:tcW w:w="4964" w:type="dxa"/>
          </w:tcPr>
          <w:p w14:paraId="17F58D09" w14:textId="53324810" w:rsidR="00600DFF" w:rsidRPr="001B5F35" w:rsidRDefault="00600DFF" w:rsidP="00600DFF">
            <w:pPr>
              <w:pStyle w:val="Legal2Cont2"/>
              <w:spacing w:after="120"/>
              <w:ind w:firstLine="0"/>
              <w:outlineLvl w:val="0"/>
              <w:rPr>
                <w:b/>
                <w:color w:val="000000"/>
                <w:sz w:val="18"/>
                <w:szCs w:val="18"/>
              </w:rPr>
            </w:pPr>
            <w:r w:rsidRPr="001B5F35">
              <w:rPr>
                <w:b/>
                <w:sz w:val="18"/>
                <w:szCs w:val="18"/>
              </w:rPr>
              <w:t>Date signed</w:t>
            </w:r>
          </w:p>
        </w:tc>
      </w:tr>
    </w:tbl>
    <w:p w14:paraId="5E0D152B" w14:textId="7E9396DC" w:rsidR="00600DFF" w:rsidRPr="001B5F35" w:rsidRDefault="00631F48" w:rsidP="00600DFF">
      <w:pPr>
        <w:pStyle w:val="Legal2Cont2"/>
        <w:spacing w:after="120"/>
        <w:ind w:firstLine="0"/>
        <w:outlineLvl w:val="0"/>
        <w:rPr>
          <w:b/>
          <w:sz w:val="18"/>
          <w:szCs w:val="18"/>
        </w:rPr>
      </w:pPr>
      <w:r>
        <w:rPr>
          <w:b/>
          <w:sz w:val="18"/>
          <w:szCs w:val="18"/>
        </w:rPr>
        <w:t>TELEDYNE FLIR</w:t>
      </w:r>
      <w:r w:rsidR="009C4B13">
        <w:rPr>
          <w:b/>
          <w:sz w:val="18"/>
          <w:szCs w:val="18"/>
        </w:rPr>
        <w:t xml:space="preserve"> </w:t>
      </w:r>
      <w:r w:rsidR="00083AC2">
        <w:rPr>
          <w:b/>
          <w:sz w:val="18"/>
          <w:szCs w:val="18"/>
        </w:rPr>
        <w:t>DEFENSE</w:t>
      </w:r>
      <w:r w:rsidR="009C4B13">
        <w:rPr>
          <w:b/>
          <w:sz w:val="18"/>
          <w:szCs w:val="18"/>
        </w:rPr>
        <w:t>, INC.</w:t>
      </w:r>
      <w:r w:rsidR="00600DFF" w:rsidRPr="001B5F35">
        <w:rPr>
          <w:b/>
          <w:sz w:val="18"/>
          <w:szCs w:val="18"/>
        </w:rPr>
        <w:tab/>
      </w:r>
      <w:r w:rsidR="00600DFF" w:rsidRPr="001B5F35">
        <w:rPr>
          <w:b/>
          <w:sz w:val="18"/>
          <w:szCs w:val="18"/>
        </w:rPr>
        <w:tab/>
        <w:t xml:space="preserve"> </w:t>
      </w:r>
    </w:p>
    <w:p w14:paraId="36F1EFD5" w14:textId="77777777" w:rsidR="00600DFF" w:rsidRPr="001B5F35" w:rsidRDefault="00600DFF" w:rsidP="00AC79F7">
      <w:pPr>
        <w:rPr>
          <w:vanish/>
          <w:sz w:val="18"/>
          <w:szCs w:val="18"/>
        </w:rPr>
      </w:pPr>
    </w:p>
    <w:tbl>
      <w:tblPr>
        <w:tblW w:w="9344" w:type="dxa"/>
        <w:tblLook w:val="04A0" w:firstRow="1" w:lastRow="0" w:firstColumn="1" w:lastColumn="0" w:noHBand="0" w:noVBand="1"/>
      </w:tblPr>
      <w:tblGrid>
        <w:gridCol w:w="4225"/>
        <w:gridCol w:w="900"/>
        <w:gridCol w:w="4219"/>
      </w:tblGrid>
      <w:tr w:rsidR="00600DFF" w:rsidRPr="001B5F35" w14:paraId="56057061" w14:textId="77777777" w:rsidTr="006465C3">
        <w:tc>
          <w:tcPr>
            <w:tcW w:w="4225" w:type="dxa"/>
          </w:tcPr>
          <w:p w14:paraId="7A8A96B7" w14:textId="4B0376DD" w:rsidR="00600DFF" w:rsidRPr="001B5F35" w:rsidRDefault="00600DFF" w:rsidP="006465C3">
            <w:pPr>
              <w:pStyle w:val="Legal2Cont2"/>
              <w:spacing w:after="120"/>
              <w:ind w:firstLine="0"/>
              <w:jc w:val="left"/>
              <w:outlineLvl w:val="0"/>
              <w:rPr>
                <w:sz w:val="18"/>
                <w:szCs w:val="18"/>
              </w:rPr>
            </w:pPr>
          </w:p>
        </w:tc>
        <w:tc>
          <w:tcPr>
            <w:tcW w:w="900" w:type="dxa"/>
          </w:tcPr>
          <w:p w14:paraId="31C4F09A" w14:textId="77777777" w:rsidR="00600DFF" w:rsidRPr="001B5F35" w:rsidRDefault="00600DFF" w:rsidP="006465C3">
            <w:pPr>
              <w:pStyle w:val="Legal2Cont2"/>
              <w:spacing w:after="120"/>
              <w:ind w:firstLine="0"/>
              <w:outlineLvl w:val="0"/>
              <w:rPr>
                <w:b/>
                <w:sz w:val="18"/>
                <w:szCs w:val="18"/>
              </w:rPr>
            </w:pPr>
          </w:p>
        </w:tc>
        <w:tc>
          <w:tcPr>
            <w:tcW w:w="4219" w:type="dxa"/>
          </w:tcPr>
          <w:p w14:paraId="6B4F232D" w14:textId="77777777" w:rsidR="00600DFF" w:rsidRPr="001B5F35" w:rsidRDefault="00600DFF" w:rsidP="006465C3">
            <w:pPr>
              <w:pStyle w:val="Legal2Cont2"/>
              <w:spacing w:after="120"/>
              <w:ind w:firstLine="0"/>
              <w:outlineLvl w:val="0"/>
              <w:rPr>
                <w:b/>
                <w:color w:val="000000"/>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7A7395C1" w14:textId="77777777" w:rsidTr="006465C3">
        <w:tc>
          <w:tcPr>
            <w:tcW w:w="4225" w:type="dxa"/>
          </w:tcPr>
          <w:p w14:paraId="29B51CF8" w14:textId="77777777" w:rsidR="00600DFF" w:rsidRPr="001B5F35" w:rsidRDefault="00600DFF" w:rsidP="006465C3">
            <w:pPr>
              <w:pStyle w:val="Legal2Cont2"/>
              <w:spacing w:after="120"/>
              <w:ind w:firstLine="0"/>
              <w:outlineLvl w:val="0"/>
              <w:rPr>
                <w:b/>
                <w:sz w:val="18"/>
                <w:szCs w:val="18"/>
              </w:rPr>
            </w:pPr>
            <w:r w:rsidRPr="001B5F35">
              <w:rPr>
                <w:b/>
                <w:sz w:val="18"/>
                <w:szCs w:val="18"/>
              </w:rPr>
              <w:t>Signature</w:t>
            </w:r>
          </w:p>
        </w:tc>
        <w:tc>
          <w:tcPr>
            <w:tcW w:w="900" w:type="dxa"/>
          </w:tcPr>
          <w:p w14:paraId="242526DE" w14:textId="77777777" w:rsidR="00600DFF" w:rsidRPr="001B5F35" w:rsidRDefault="00600DFF" w:rsidP="006465C3">
            <w:pPr>
              <w:pStyle w:val="Legal2Cont2"/>
              <w:spacing w:after="120"/>
              <w:ind w:firstLine="0"/>
              <w:outlineLvl w:val="0"/>
              <w:rPr>
                <w:b/>
                <w:sz w:val="18"/>
                <w:szCs w:val="18"/>
              </w:rPr>
            </w:pPr>
          </w:p>
        </w:tc>
        <w:tc>
          <w:tcPr>
            <w:tcW w:w="4219" w:type="dxa"/>
          </w:tcPr>
          <w:p w14:paraId="4050E525" w14:textId="77777777" w:rsidR="00600DFF" w:rsidRPr="001B5F35" w:rsidRDefault="00600DFF" w:rsidP="006465C3">
            <w:pPr>
              <w:pStyle w:val="Legal2Cont2"/>
              <w:spacing w:after="120"/>
              <w:ind w:firstLine="0"/>
              <w:outlineLvl w:val="0"/>
              <w:rPr>
                <w:b/>
                <w:sz w:val="18"/>
                <w:szCs w:val="18"/>
              </w:rPr>
            </w:pPr>
            <w:r w:rsidRPr="001B5F35">
              <w:rPr>
                <w:b/>
                <w:sz w:val="18"/>
                <w:szCs w:val="18"/>
              </w:rPr>
              <w:t>Signature</w:t>
            </w:r>
          </w:p>
        </w:tc>
      </w:tr>
      <w:tr w:rsidR="00600DFF" w:rsidRPr="001B5F35" w14:paraId="07097DCA" w14:textId="77777777" w:rsidTr="006465C3">
        <w:tc>
          <w:tcPr>
            <w:tcW w:w="4225" w:type="dxa"/>
          </w:tcPr>
          <w:p w14:paraId="3F44FABC" w14:textId="77777777" w:rsidR="00600DFF" w:rsidRPr="001B5F35" w:rsidRDefault="00600DFF" w:rsidP="006465C3">
            <w:pPr>
              <w:pStyle w:val="Legal2Cont2"/>
              <w:spacing w:after="120"/>
              <w:ind w:firstLine="0"/>
              <w:jc w:val="left"/>
              <w:outlineLvl w:val="0"/>
              <w:rPr>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c>
          <w:tcPr>
            <w:tcW w:w="900" w:type="dxa"/>
          </w:tcPr>
          <w:p w14:paraId="5453CE3F" w14:textId="77777777" w:rsidR="00600DFF" w:rsidRPr="001B5F35" w:rsidRDefault="00600DFF" w:rsidP="006465C3">
            <w:pPr>
              <w:pStyle w:val="Legal2Cont2"/>
              <w:spacing w:after="120"/>
              <w:ind w:firstLine="0"/>
              <w:outlineLvl w:val="0"/>
              <w:rPr>
                <w:b/>
                <w:sz w:val="18"/>
                <w:szCs w:val="18"/>
              </w:rPr>
            </w:pPr>
          </w:p>
        </w:tc>
        <w:tc>
          <w:tcPr>
            <w:tcW w:w="4219" w:type="dxa"/>
          </w:tcPr>
          <w:p w14:paraId="2E1C1976" w14:textId="77777777" w:rsidR="00600DFF" w:rsidRPr="001B5F35" w:rsidRDefault="00600DFF" w:rsidP="006465C3">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3F1B7F47" w14:textId="77777777" w:rsidTr="006465C3">
        <w:tc>
          <w:tcPr>
            <w:tcW w:w="4225" w:type="dxa"/>
          </w:tcPr>
          <w:p w14:paraId="122B7186" w14:textId="77777777" w:rsidR="00600DFF" w:rsidRPr="001B5F35" w:rsidRDefault="00600DFF" w:rsidP="006465C3">
            <w:pPr>
              <w:pStyle w:val="Legal2Cont2"/>
              <w:spacing w:after="120"/>
              <w:ind w:firstLine="0"/>
              <w:outlineLvl w:val="0"/>
              <w:rPr>
                <w:b/>
                <w:sz w:val="18"/>
                <w:szCs w:val="18"/>
              </w:rPr>
            </w:pPr>
            <w:r w:rsidRPr="001B5F35">
              <w:rPr>
                <w:b/>
                <w:sz w:val="18"/>
                <w:szCs w:val="18"/>
              </w:rPr>
              <w:t>Signer’s Name</w:t>
            </w:r>
          </w:p>
        </w:tc>
        <w:tc>
          <w:tcPr>
            <w:tcW w:w="900" w:type="dxa"/>
          </w:tcPr>
          <w:p w14:paraId="27AECB91" w14:textId="77777777" w:rsidR="00600DFF" w:rsidRPr="001B5F35" w:rsidRDefault="00600DFF" w:rsidP="006465C3">
            <w:pPr>
              <w:pStyle w:val="Legal2Cont2"/>
              <w:spacing w:after="120"/>
              <w:ind w:firstLine="0"/>
              <w:outlineLvl w:val="0"/>
              <w:rPr>
                <w:b/>
                <w:sz w:val="18"/>
                <w:szCs w:val="18"/>
              </w:rPr>
            </w:pPr>
          </w:p>
        </w:tc>
        <w:tc>
          <w:tcPr>
            <w:tcW w:w="4219" w:type="dxa"/>
          </w:tcPr>
          <w:p w14:paraId="77C441C1" w14:textId="77777777" w:rsidR="00600DFF" w:rsidRPr="001B5F35" w:rsidRDefault="00600DFF" w:rsidP="006465C3">
            <w:pPr>
              <w:pStyle w:val="Legal2Cont2"/>
              <w:spacing w:after="120"/>
              <w:ind w:firstLine="0"/>
              <w:outlineLvl w:val="0"/>
              <w:rPr>
                <w:b/>
                <w:sz w:val="18"/>
                <w:szCs w:val="18"/>
              </w:rPr>
            </w:pPr>
            <w:r w:rsidRPr="001B5F35">
              <w:rPr>
                <w:b/>
                <w:sz w:val="18"/>
                <w:szCs w:val="18"/>
              </w:rPr>
              <w:t>Signer’s Name</w:t>
            </w:r>
          </w:p>
        </w:tc>
      </w:tr>
      <w:tr w:rsidR="00600DFF" w:rsidRPr="001B5F35" w14:paraId="2FCA9596" w14:textId="77777777" w:rsidTr="006465C3">
        <w:tc>
          <w:tcPr>
            <w:tcW w:w="4225" w:type="dxa"/>
          </w:tcPr>
          <w:p w14:paraId="1CEE8B81" w14:textId="77777777" w:rsidR="00600DFF" w:rsidRPr="001B5F35" w:rsidRDefault="00600DFF" w:rsidP="006465C3">
            <w:pPr>
              <w:pStyle w:val="Legal2Cont2"/>
              <w:spacing w:after="120"/>
              <w:ind w:firstLine="0"/>
              <w:jc w:val="left"/>
              <w:outlineLvl w:val="0"/>
              <w:rPr>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c>
          <w:tcPr>
            <w:tcW w:w="900" w:type="dxa"/>
          </w:tcPr>
          <w:p w14:paraId="066A9CFF" w14:textId="77777777" w:rsidR="00600DFF" w:rsidRPr="001B5F35" w:rsidRDefault="00600DFF" w:rsidP="006465C3">
            <w:pPr>
              <w:pStyle w:val="Legal2Cont2"/>
              <w:spacing w:after="120"/>
              <w:ind w:firstLine="0"/>
              <w:outlineLvl w:val="0"/>
              <w:rPr>
                <w:b/>
                <w:sz w:val="18"/>
                <w:szCs w:val="18"/>
              </w:rPr>
            </w:pPr>
          </w:p>
        </w:tc>
        <w:tc>
          <w:tcPr>
            <w:tcW w:w="4219" w:type="dxa"/>
          </w:tcPr>
          <w:p w14:paraId="4315A0E7" w14:textId="77777777" w:rsidR="00600DFF" w:rsidRPr="001B5F35" w:rsidRDefault="00600DFF" w:rsidP="006465C3">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1B5F35" w14:paraId="70D0DC74" w14:textId="77777777" w:rsidTr="006465C3">
        <w:tc>
          <w:tcPr>
            <w:tcW w:w="4225" w:type="dxa"/>
          </w:tcPr>
          <w:p w14:paraId="09D962E7" w14:textId="77777777" w:rsidR="00600DFF" w:rsidRPr="001B5F35" w:rsidRDefault="00600DFF" w:rsidP="006465C3">
            <w:pPr>
              <w:pStyle w:val="Legal2Cont2"/>
              <w:spacing w:after="120"/>
              <w:ind w:firstLine="0"/>
              <w:outlineLvl w:val="0"/>
              <w:rPr>
                <w:b/>
                <w:sz w:val="18"/>
                <w:szCs w:val="18"/>
              </w:rPr>
            </w:pPr>
            <w:r w:rsidRPr="001B5F35">
              <w:rPr>
                <w:b/>
                <w:sz w:val="18"/>
                <w:szCs w:val="18"/>
              </w:rPr>
              <w:t>Signer’s Title</w:t>
            </w:r>
          </w:p>
        </w:tc>
        <w:tc>
          <w:tcPr>
            <w:tcW w:w="900" w:type="dxa"/>
          </w:tcPr>
          <w:p w14:paraId="73B3EF5D" w14:textId="77777777" w:rsidR="00600DFF" w:rsidRPr="001B5F35" w:rsidRDefault="00600DFF" w:rsidP="006465C3">
            <w:pPr>
              <w:pStyle w:val="Legal2Cont2"/>
              <w:spacing w:after="120"/>
              <w:ind w:firstLine="0"/>
              <w:outlineLvl w:val="0"/>
              <w:rPr>
                <w:b/>
                <w:sz w:val="18"/>
                <w:szCs w:val="18"/>
              </w:rPr>
            </w:pPr>
          </w:p>
        </w:tc>
        <w:tc>
          <w:tcPr>
            <w:tcW w:w="4219" w:type="dxa"/>
          </w:tcPr>
          <w:p w14:paraId="58F2AC82" w14:textId="77777777" w:rsidR="00600DFF" w:rsidRPr="001B5F35" w:rsidRDefault="00600DFF" w:rsidP="006465C3">
            <w:pPr>
              <w:pStyle w:val="Legal2Cont2"/>
              <w:spacing w:after="120"/>
              <w:ind w:firstLine="0"/>
              <w:outlineLvl w:val="0"/>
              <w:rPr>
                <w:b/>
                <w:sz w:val="18"/>
                <w:szCs w:val="18"/>
              </w:rPr>
            </w:pPr>
            <w:r w:rsidRPr="001B5F35">
              <w:rPr>
                <w:b/>
                <w:sz w:val="18"/>
                <w:szCs w:val="18"/>
              </w:rPr>
              <w:t>Signer’s Title</w:t>
            </w:r>
          </w:p>
        </w:tc>
      </w:tr>
      <w:tr w:rsidR="00600DFF" w:rsidRPr="001B5F35" w14:paraId="4D998872" w14:textId="77777777" w:rsidTr="006465C3">
        <w:tc>
          <w:tcPr>
            <w:tcW w:w="4225" w:type="dxa"/>
          </w:tcPr>
          <w:p w14:paraId="17A63731" w14:textId="77777777" w:rsidR="00600DFF" w:rsidRPr="001B5F35" w:rsidRDefault="00600DFF" w:rsidP="006465C3">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c>
          <w:tcPr>
            <w:tcW w:w="900" w:type="dxa"/>
          </w:tcPr>
          <w:p w14:paraId="5EA01FC0" w14:textId="77777777" w:rsidR="00600DFF" w:rsidRPr="001B5F35" w:rsidRDefault="00600DFF" w:rsidP="006465C3">
            <w:pPr>
              <w:pStyle w:val="Legal2Cont2"/>
              <w:spacing w:after="120"/>
              <w:ind w:firstLine="0"/>
              <w:outlineLvl w:val="0"/>
              <w:rPr>
                <w:b/>
                <w:sz w:val="18"/>
                <w:szCs w:val="18"/>
              </w:rPr>
            </w:pPr>
          </w:p>
        </w:tc>
        <w:tc>
          <w:tcPr>
            <w:tcW w:w="4219" w:type="dxa"/>
          </w:tcPr>
          <w:p w14:paraId="3FEEF77F" w14:textId="77777777" w:rsidR="00600DFF" w:rsidRPr="001B5F35" w:rsidRDefault="00600DFF" w:rsidP="006465C3">
            <w:pPr>
              <w:pStyle w:val="Legal2Cont2"/>
              <w:spacing w:after="120"/>
              <w:ind w:firstLine="0"/>
              <w:outlineLvl w:val="0"/>
              <w:rPr>
                <w:b/>
                <w:sz w:val="18"/>
                <w:szCs w:val="18"/>
              </w:rPr>
            </w:pPr>
            <w:r w:rsidRPr="001B5F35">
              <w:rPr>
                <w:b/>
                <w:color w:val="000000"/>
                <w:sz w:val="18"/>
                <w:szCs w:val="18"/>
              </w:rPr>
              <w:fldChar w:fldCharType="begin">
                <w:ffData>
                  <w:name w:val="Text1"/>
                  <w:enabled/>
                  <w:calcOnExit w:val="0"/>
                  <w:textInput/>
                </w:ffData>
              </w:fldChar>
            </w:r>
            <w:r w:rsidRPr="001B5F35">
              <w:rPr>
                <w:b/>
                <w:color w:val="000000"/>
                <w:sz w:val="18"/>
                <w:szCs w:val="18"/>
              </w:rPr>
              <w:instrText xml:space="preserve"> FORMTEXT </w:instrText>
            </w:r>
            <w:r w:rsidRPr="001B5F35">
              <w:rPr>
                <w:b/>
                <w:color w:val="000000"/>
                <w:sz w:val="18"/>
                <w:szCs w:val="18"/>
              </w:rPr>
            </w:r>
            <w:r w:rsidRPr="001B5F35">
              <w:rPr>
                <w:b/>
                <w:color w:val="000000"/>
                <w:sz w:val="18"/>
                <w:szCs w:val="18"/>
              </w:rPr>
              <w:fldChar w:fldCharType="separate"/>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t> </w:t>
            </w:r>
            <w:r w:rsidRPr="001B5F35">
              <w:rPr>
                <w:b/>
                <w:color w:val="000000"/>
                <w:sz w:val="18"/>
                <w:szCs w:val="18"/>
              </w:rPr>
              <w:fldChar w:fldCharType="end"/>
            </w:r>
          </w:p>
        </w:tc>
      </w:tr>
      <w:tr w:rsidR="00600DFF" w:rsidRPr="00991CDC" w14:paraId="3CFF89B2" w14:textId="77777777" w:rsidTr="006465C3">
        <w:tc>
          <w:tcPr>
            <w:tcW w:w="4225" w:type="dxa"/>
          </w:tcPr>
          <w:p w14:paraId="161457EE" w14:textId="77777777" w:rsidR="00600DFF" w:rsidRPr="001B5F35" w:rsidRDefault="00600DFF" w:rsidP="006465C3">
            <w:pPr>
              <w:pStyle w:val="Legal2Cont2"/>
              <w:spacing w:after="120"/>
              <w:ind w:firstLine="0"/>
              <w:outlineLvl w:val="0"/>
              <w:rPr>
                <w:b/>
                <w:sz w:val="18"/>
                <w:szCs w:val="18"/>
              </w:rPr>
            </w:pPr>
            <w:r w:rsidRPr="001B5F35">
              <w:rPr>
                <w:b/>
                <w:sz w:val="18"/>
                <w:szCs w:val="18"/>
              </w:rPr>
              <w:t>Date signed</w:t>
            </w:r>
          </w:p>
        </w:tc>
        <w:tc>
          <w:tcPr>
            <w:tcW w:w="900" w:type="dxa"/>
          </w:tcPr>
          <w:p w14:paraId="257E0920" w14:textId="77777777" w:rsidR="00600DFF" w:rsidRPr="001B5F35" w:rsidRDefault="00600DFF" w:rsidP="006465C3">
            <w:pPr>
              <w:pStyle w:val="Legal2Cont2"/>
              <w:spacing w:after="120"/>
              <w:ind w:firstLine="0"/>
              <w:outlineLvl w:val="0"/>
              <w:rPr>
                <w:b/>
                <w:sz w:val="18"/>
                <w:szCs w:val="18"/>
              </w:rPr>
            </w:pPr>
          </w:p>
        </w:tc>
        <w:tc>
          <w:tcPr>
            <w:tcW w:w="4219" w:type="dxa"/>
          </w:tcPr>
          <w:p w14:paraId="6F30C4EC" w14:textId="77777777" w:rsidR="00600DFF" w:rsidRPr="00991CDC" w:rsidRDefault="00600DFF" w:rsidP="006465C3">
            <w:pPr>
              <w:pStyle w:val="Legal2Cont2"/>
              <w:spacing w:after="120"/>
              <w:ind w:firstLine="0"/>
              <w:outlineLvl w:val="0"/>
              <w:rPr>
                <w:b/>
                <w:sz w:val="18"/>
                <w:szCs w:val="18"/>
              </w:rPr>
            </w:pPr>
            <w:r w:rsidRPr="001B5F35">
              <w:rPr>
                <w:b/>
                <w:sz w:val="18"/>
                <w:szCs w:val="18"/>
              </w:rPr>
              <w:t>Date Signed</w:t>
            </w:r>
          </w:p>
        </w:tc>
      </w:tr>
    </w:tbl>
    <w:p w14:paraId="498E1586" w14:textId="74458BF9" w:rsidR="00600DFF" w:rsidRDefault="00600DFF" w:rsidP="00600DFF">
      <w:pPr>
        <w:pStyle w:val="BodyText"/>
        <w:spacing w:before="1"/>
        <w:ind w:right="1987"/>
      </w:pPr>
    </w:p>
    <w:p w14:paraId="2B17C266" w14:textId="49898F1B" w:rsidR="00600DFF" w:rsidRDefault="00600DFF" w:rsidP="00600DFF">
      <w:pPr>
        <w:pStyle w:val="BodyText"/>
        <w:spacing w:before="1"/>
        <w:ind w:right="1987"/>
      </w:pPr>
    </w:p>
    <w:p w14:paraId="3D43E6A9" w14:textId="70F4B1CA" w:rsidR="00600DFF" w:rsidRDefault="00600DFF" w:rsidP="00600DFF">
      <w:pPr>
        <w:pStyle w:val="BodyText"/>
        <w:spacing w:before="1"/>
        <w:ind w:right="1987"/>
      </w:pPr>
    </w:p>
    <w:p w14:paraId="76558EC3" w14:textId="4B52BCC2" w:rsidR="00600DFF" w:rsidRDefault="00600DFF" w:rsidP="00600DFF">
      <w:pPr>
        <w:pStyle w:val="BodyText"/>
        <w:spacing w:before="1"/>
        <w:ind w:right="1987"/>
      </w:pPr>
    </w:p>
    <w:p w14:paraId="40204A4C" w14:textId="31CF2E10" w:rsidR="00600DFF" w:rsidRDefault="00600DFF" w:rsidP="00600DFF">
      <w:pPr>
        <w:pStyle w:val="BodyText"/>
        <w:spacing w:before="1"/>
        <w:ind w:right="1987"/>
      </w:pPr>
    </w:p>
    <w:p w14:paraId="7426D73A" w14:textId="111BCDD9" w:rsidR="00600DFF" w:rsidRDefault="00600DFF" w:rsidP="00600DFF">
      <w:pPr>
        <w:pStyle w:val="BodyText"/>
        <w:spacing w:before="1"/>
        <w:ind w:right="1987"/>
      </w:pPr>
    </w:p>
    <w:p w14:paraId="72B4C862" w14:textId="1C784D8B" w:rsidR="00600DFF" w:rsidRDefault="00600DFF" w:rsidP="00600DFF">
      <w:pPr>
        <w:pStyle w:val="BodyText"/>
        <w:spacing w:before="1"/>
        <w:ind w:right="1987"/>
      </w:pPr>
    </w:p>
    <w:p w14:paraId="4E437D60" w14:textId="0E2DA857" w:rsidR="00600DFF" w:rsidRDefault="00600DFF" w:rsidP="00600DFF">
      <w:pPr>
        <w:pStyle w:val="BodyText"/>
        <w:spacing w:before="1"/>
        <w:ind w:right="1987"/>
      </w:pPr>
    </w:p>
    <w:p w14:paraId="089FCAA1" w14:textId="752D3EBA" w:rsidR="00600DFF" w:rsidRDefault="00600DFF" w:rsidP="00600DFF">
      <w:pPr>
        <w:pStyle w:val="BodyText"/>
        <w:spacing w:before="1"/>
        <w:ind w:right="1987"/>
      </w:pPr>
    </w:p>
    <w:p w14:paraId="63CC6745" w14:textId="33A2AC17" w:rsidR="00600DFF" w:rsidRDefault="00600DFF" w:rsidP="00600DFF">
      <w:pPr>
        <w:pStyle w:val="BodyText"/>
        <w:spacing w:before="1"/>
        <w:ind w:right="1987"/>
      </w:pPr>
    </w:p>
    <w:p w14:paraId="02B0C906" w14:textId="531C966A" w:rsidR="00600DFF" w:rsidRDefault="00600DFF" w:rsidP="00600DFF">
      <w:pPr>
        <w:pStyle w:val="BodyText"/>
        <w:spacing w:before="1"/>
        <w:ind w:right="1987"/>
      </w:pPr>
    </w:p>
    <w:p w14:paraId="0AC332EF" w14:textId="7D85BDCF" w:rsidR="00600DFF" w:rsidRDefault="00600DFF" w:rsidP="00600DFF">
      <w:pPr>
        <w:pStyle w:val="BodyText"/>
        <w:spacing w:before="1"/>
        <w:ind w:right="1987"/>
      </w:pPr>
    </w:p>
    <w:p w14:paraId="0ECF96E1" w14:textId="4CDBDFC6" w:rsidR="00600DFF" w:rsidRDefault="00600DFF" w:rsidP="00600DFF">
      <w:pPr>
        <w:pStyle w:val="BodyText"/>
        <w:spacing w:before="1"/>
        <w:ind w:right="1987"/>
      </w:pPr>
    </w:p>
    <w:p w14:paraId="2A2484F3" w14:textId="560D25D5" w:rsidR="00600DFF" w:rsidRDefault="00600DFF" w:rsidP="00600DFF">
      <w:pPr>
        <w:pStyle w:val="BodyText"/>
        <w:spacing w:before="1"/>
        <w:ind w:right="1987"/>
      </w:pPr>
    </w:p>
    <w:p w14:paraId="51714820" w14:textId="01E8D51C" w:rsidR="00600DFF" w:rsidRDefault="00600DFF" w:rsidP="00600DFF">
      <w:pPr>
        <w:pStyle w:val="BodyText"/>
        <w:spacing w:before="1"/>
        <w:ind w:right="1987"/>
      </w:pPr>
    </w:p>
    <w:p w14:paraId="5C4452B6" w14:textId="4425EB28" w:rsidR="00600DFF" w:rsidRDefault="00600DFF" w:rsidP="00600DFF">
      <w:pPr>
        <w:pStyle w:val="BodyText"/>
        <w:spacing w:before="1"/>
        <w:ind w:right="1987"/>
      </w:pPr>
    </w:p>
    <w:p w14:paraId="7DBB429B" w14:textId="13F735CA" w:rsidR="00600DFF" w:rsidRDefault="00600DFF" w:rsidP="00600DFF">
      <w:pPr>
        <w:pStyle w:val="BodyText"/>
        <w:spacing w:before="1"/>
        <w:ind w:right="1987"/>
      </w:pPr>
    </w:p>
    <w:p w14:paraId="0DD73511" w14:textId="141B86E0" w:rsidR="00600DFF" w:rsidRDefault="00600DFF" w:rsidP="00600DFF">
      <w:pPr>
        <w:pStyle w:val="BodyText"/>
        <w:spacing w:before="1"/>
        <w:ind w:right="1987"/>
      </w:pPr>
    </w:p>
    <w:p w14:paraId="7F11ED9A" w14:textId="6DD52FEB" w:rsidR="00600DFF" w:rsidRDefault="00600DFF" w:rsidP="00600DFF">
      <w:pPr>
        <w:pStyle w:val="BodyText"/>
        <w:spacing w:before="1"/>
        <w:ind w:right="1987"/>
      </w:pPr>
    </w:p>
    <w:p w14:paraId="269C37B1" w14:textId="52115BBD" w:rsidR="00600DFF" w:rsidRDefault="00600DFF" w:rsidP="00600DFF">
      <w:pPr>
        <w:pStyle w:val="BodyText"/>
        <w:spacing w:before="1"/>
        <w:ind w:right="1987"/>
      </w:pPr>
    </w:p>
    <w:p w14:paraId="7EF944B6" w14:textId="3BCDFF44" w:rsidR="00600DFF" w:rsidRDefault="00600DFF" w:rsidP="00600DFF">
      <w:pPr>
        <w:pStyle w:val="BodyText"/>
        <w:spacing w:before="1"/>
        <w:ind w:right="1987"/>
      </w:pPr>
    </w:p>
    <w:p w14:paraId="68C6A500" w14:textId="27B4CDEA" w:rsidR="00600DFF" w:rsidRDefault="00600DFF" w:rsidP="00600DFF">
      <w:pPr>
        <w:pStyle w:val="BodyText"/>
        <w:spacing w:before="1"/>
        <w:ind w:right="1987"/>
      </w:pPr>
    </w:p>
    <w:p w14:paraId="5E4C4679" w14:textId="2F388033" w:rsidR="00600DFF" w:rsidRDefault="00600DFF" w:rsidP="00600DFF">
      <w:pPr>
        <w:pStyle w:val="BodyText"/>
        <w:spacing w:before="1"/>
        <w:ind w:right="1987"/>
      </w:pPr>
    </w:p>
    <w:p w14:paraId="259B021D" w14:textId="46ACE75B" w:rsidR="00600DFF" w:rsidRDefault="00600DFF" w:rsidP="00600DFF">
      <w:pPr>
        <w:pStyle w:val="BodyText"/>
        <w:spacing w:before="1"/>
        <w:ind w:right="1987"/>
      </w:pPr>
    </w:p>
    <w:p w14:paraId="72345935" w14:textId="5D4F4D93" w:rsidR="00600DFF" w:rsidRDefault="00600DFF" w:rsidP="00600DFF">
      <w:pPr>
        <w:pStyle w:val="BodyText"/>
        <w:spacing w:before="1"/>
        <w:ind w:right="1987"/>
      </w:pPr>
    </w:p>
    <w:p w14:paraId="465FDC0A" w14:textId="66894B17" w:rsidR="00600DFF" w:rsidRDefault="00600DFF" w:rsidP="00600DFF">
      <w:pPr>
        <w:pStyle w:val="BodyText"/>
        <w:spacing w:before="1"/>
        <w:ind w:right="1987"/>
      </w:pPr>
    </w:p>
    <w:p w14:paraId="3C129AEE" w14:textId="30CE73AE" w:rsidR="00600DFF" w:rsidRDefault="00600DFF" w:rsidP="00600DFF">
      <w:pPr>
        <w:pStyle w:val="BodyText"/>
        <w:spacing w:before="1"/>
        <w:ind w:right="1987"/>
      </w:pPr>
    </w:p>
    <w:p w14:paraId="7B389E2B" w14:textId="4618CE28" w:rsidR="00600DFF" w:rsidRDefault="00600DFF" w:rsidP="00600DFF">
      <w:pPr>
        <w:pStyle w:val="BodyText"/>
        <w:spacing w:before="1"/>
        <w:ind w:right="1987"/>
      </w:pPr>
    </w:p>
    <w:p w14:paraId="40A9BC28" w14:textId="4AA42C63" w:rsidR="00600DFF" w:rsidRDefault="00600DFF" w:rsidP="00600DFF">
      <w:pPr>
        <w:pStyle w:val="BodyText"/>
        <w:spacing w:before="1"/>
        <w:ind w:right="1987"/>
      </w:pPr>
    </w:p>
    <w:p w14:paraId="1747B459" w14:textId="34DE80C4" w:rsidR="00600DFF" w:rsidRDefault="00600DFF" w:rsidP="00600DFF">
      <w:pPr>
        <w:pStyle w:val="BodyText"/>
        <w:spacing w:before="1"/>
        <w:ind w:right="1987"/>
      </w:pPr>
    </w:p>
    <w:p w14:paraId="56FEAF27" w14:textId="03923DBE" w:rsidR="00600DFF" w:rsidRDefault="00600DFF" w:rsidP="00600DFF">
      <w:pPr>
        <w:pStyle w:val="BodyText"/>
        <w:spacing w:before="1"/>
        <w:ind w:right="1987"/>
      </w:pPr>
    </w:p>
    <w:p w14:paraId="1C575BF2" w14:textId="5E6F160C" w:rsidR="00600DFF" w:rsidRDefault="00600DFF" w:rsidP="00600DFF">
      <w:pPr>
        <w:pStyle w:val="BodyText"/>
        <w:spacing w:before="1"/>
        <w:ind w:right="1987"/>
      </w:pPr>
    </w:p>
    <w:p w14:paraId="66ADC0F8" w14:textId="32D0D88A" w:rsidR="00600DFF" w:rsidRDefault="00600DFF" w:rsidP="00600DFF">
      <w:pPr>
        <w:pStyle w:val="BodyText"/>
        <w:spacing w:before="1"/>
        <w:ind w:right="1987"/>
      </w:pPr>
    </w:p>
    <w:p w14:paraId="110FF5EF" w14:textId="2C5A9676" w:rsidR="00600DFF" w:rsidRDefault="00600DFF" w:rsidP="00600DFF">
      <w:pPr>
        <w:pStyle w:val="BodyText"/>
        <w:spacing w:before="1"/>
        <w:ind w:right="1987"/>
      </w:pPr>
    </w:p>
    <w:p w14:paraId="2A4AEF08" w14:textId="17C0C84C" w:rsidR="00600DFF" w:rsidRDefault="00600DFF" w:rsidP="00600DFF">
      <w:pPr>
        <w:pStyle w:val="BodyText"/>
        <w:spacing w:before="1"/>
        <w:ind w:right="1987"/>
      </w:pPr>
    </w:p>
    <w:p w14:paraId="59D0BC89" w14:textId="37DDC510" w:rsidR="00600DFF" w:rsidRDefault="00600DFF" w:rsidP="00600DFF">
      <w:pPr>
        <w:pStyle w:val="BodyText"/>
        <w:spacing w:before="1"/>
        <w:ind w:right="1987"/>
      </w:pPr>
    </w:p>
    <w:p w14:paraId="51DDC2DD" w14:textId="43898023" w:rsidR="00600DFF" w:rsidRDefault="00600DFF" w:rsidP="00600DFF">
      <w:pPr>
        <w:pStyle w:val="BodyText"/>
        <w:spacing w:before="1"/>
        <w:ind w:right="1987"/>
      </w:pPr>
    </w:p>
    <w:p w14:paraId="0D058F1E" w14:textId="2950218E" w:rsidR="00600DFF" w:rsidRDefault="00600DFF" w:rsidP="00600DFF">
      <w:pPr>
        <w:pStyle w:val="BodyText"/>
        <w:spacing w:before="1"/>
        <w:ind w:right="1987"/>
      </w:pPr>
    </w:p>
    <w:p w14:paraId="02240C26" w14:textId="3BF2ACD3" w:rsidR="00600DFF" w:rsidRDefault="00600DFF" w:rsidP="00600DFF">
      <w:pPr>
        <w:pStyle w:val="BodyText"/>
        <w:spacing w:before="1"/>
        <w:ind w:right="1987"/>
      </w:pPr>
    </w:p>
    <w:p w14:paraId="67DCFC22" w14:textId="23C1A142" w:rsidR="00600DFF" w:rsidRDefault="00600DFF" w:rsidP="00600DFF">
      <w:pPr>
        <w:pStyle w:val="BodyText"/>
        <w:spacing w:before="1"/>
        <w:ind w:right="1987"/>
      </w:pPr>
    </w:p>
    <w:p w14:paraId="565432F2" w14:textId="7733632C" w:rsidR="00600DFF" w:rsidRDefault="00600DFF" w:rsidP="00600DFF">
      <w:pPr>
        <w:pStyle w:val="BodyText"/>
        <w:spacing w:before="1"/>
        <w:ind w:right="1987"/>
      </w:pPr>
    </w:p>
    <w:p w14:paraId="09709975" w14:textId="3FBBC464" w:rsidR="00600DFF" w:rsidRDefault="00600DFF" w:rsidP="00600DFF">
      <w:pPr>
        <w:pStyle w:val="BodyText"/>
        <w:spacing w:before="1"/>
        <w:ind w:right="1987"/>
      </w:pPr>
    </w:p>
    <w:p w14:paraId="216A1496" w14:textId="7DA47350" w:rsidR="00600DFF" w:rsidRDefault="00600DFF" w:rsidP="00600DFF">
      <w:pPr>
        <w:pStyle w:val="BodyText"/>
        <w:spacing w:before="1"/>
        <w:ind w:right="1987"/>
      </w:pPr>
    </w:p>
    <w:p w14:paraId="28E8C671" w14:textId="051192A1" w:rsidR="00600DFF" w:rsidRDefault="00600DFF" w:rsidP="00600DFF">
      <w:pPr>
        <w:pStyle w:val="BodyText"/>
        <w:spacing w:before="1"/>
        <w:ind w:right="1987"/>
      </w:pPr>
    </w:p>
    <w:p w14:paraId="0E32D919" w14:textId="4FBF46CF" w:rsidR="00600DFF" w:rsidRDefault="00600DFF" w:rsidP="00600DFF">
      <w:pPr>
        <w:pStyle w:val="BodyText"/>
        <w:spacing w:before="1"/>
        <w:ind w:right="1987"/>
      </w:pPr>
    </w:p>
    <w:p w14:paraId="0E4A3150" w14:textId="77777777" w:rsidR="008E078C" w:rsidRDefault="008E078C" w:rsidP="00600DFF">
      <w:pPr>
        <w:pStyle w:val="BodyText"/>
        <w:spacing w:before="1"/>
        <w:ind w:right="1987"/>
        <w:rPr>
          <w:b/>
          <w:bCs/>
          <w:sz w:val="18"/>
          <w:szCs w:val="18"/>
        </w:rPr>
      </w:pPr>
    </w:p>
    <w:p w14:paraId="2B47E190" w14:textId="47C507EA" w:rsidR="008E078C" w:rsidRDefault="008E078C" w:rsidP="00600DFF">
      <w:pPr>
        <w:pStyle w:val="BodyText"/>
        <w:spacing w:before="1"/>
        <w:ind w:right="1987"/>
        <w:rPr>
          <w:b/>
          <w:bCs/>
          <w:sz w:val="18"/>
          <w:szCs w:val="18"/>
        </w:rPr>
      </w:pPr>
    </w:p>
    <w:p w14:paraId="0AF75BFA" w14:textId="77777777" w:rsidR="006A0C96" w:rsidRDefault="006A0C96" w:rsidP="00600DFF">
      <w:pPr>
        <w:pStyle w:val="BodyText"/>
        <w:spacing w:before="1"/>
        <w:ind w:right="1987"/>
        <w:rPr>
          <w:b/>
          <w:bCs/>
          <w:sz w:val="18"/>
          <w:szCs w:val="18"/>
        </w:rPr>
      </w:pPr>
    </w:p>
    <w:p w14:paraId="1F9C92AD" w14:textId="631BCD71" w:rsidR="00600DFF" w:rsidRPr="000D7D6F" w:rsidRDefault="00600DFF" w:rsidP="00361515">
      <w:pPr>
        <w:pStyle w:val="BodyText"/>
        <w:spacing w:before="60"/>
        <w:ind w:right="1987"/>
        <w:rPr>
          <w:b/>
          <w:bCs/>
          <w:sz w:val="18"/>
          <w:szCs w:val="18"/>
        </w:rPr>
      </w:pPr>
      <w:r w:rsidRPr="000D7D6F">
        <w:rPr>
          <w:b/>
          <w:bCs/>
          <w:sz w:val="18"/>
          <w:szCs w:val="18"/>
        </w:rPr>
        <w:t>DEVELOPE</w:t>
      </w:r>
      <w:r w:rsidR="00AC79F7">
        <w:rPr>
          <w:b/>
          <w:bCs/>
          <w:sz w:val="18"/>
          <w:szCs w:val="18"/>
        </w:rPr>
        <w:t>R</w:t>
      </w:r>
    </w:p>
    <w:sectPr w:rsidR="00600DFF" w:rsidRPr="000D7D6F" w:rsidSect="00D548CF">
      <w:footerReference w:type="even" r:id="rId15"/>
      <w:footerReference w:type="default" r:id="rId16"/>
      <w:footerReference w:type="first" r:id="rId17"/>
      <w:type w:val="continuous"/>
      <w:pgSz w:w="12240" w:h="15840"/>
      <w:pgMar w:top="1152" w:right="706" w:bottom="806" w:left="1339" w:header="0" w:footer="605" w:gutter="0"/>
      <w:cols w:num="2" w:space="720" w:equalWidth="0">
        <w:col w:w="4742" w:space="614"/>
        <w:col w:w="48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60F4" w14:textId="77777777" w:rsidR="00A63CAD" w:rsidRDefault="00A63CAD">
      <w:r>
        <w:separator/>
      </w:r>
    </w:p>
  </w:endnote>
  <w:endnote w:type="continuationSeparator" w:id="0">
    <w:p w14:paraId="4F0D7866" w14:textId="77777777" w:rsidR="00A63CAD" w:rsidRDefault="00A6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8E68" w14:textId="5AA0AA1E" w:rsidR="00186AAC" w:rsidRPr="00186AAC" w:rsidRDefault="00186AAC" w:rsidP="00186AAC">
    <w:pPr>
      <w:pStyle w:val="BodyText"/>
      <w:spacing w:before="0" w:line="14" w:lineRule="auto"/>
      <w:rPr>
        <w:color w:val="000000"/>
        <w:sz w:val="17"/>
      </w:rPr>
    </w:pPr>
    <w:bookmarkStart w:id="0" w:name="TITUS1FooterPrimary"/>
  </w:p>
  <w:bookmarkEnd w:id="0"/>
  <w:p w14:paraId="754279B2" w14:textId="60AB223B" w:rsidR="00981FC5" w:rsidRDefault="00981FC5" w:rsidP="00186AAC">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7EE1A68C" wp14:editId="69E2BA3F">
              <wp:simplePos x="0" y="0"/>
              <wp:positionH relativeFrom="page">
                <wp:posOffset>885826</wp:posOffset>
              </wp:positionH>
              <wp:positionV relativeFrom="bottomMargin">
                <wp:posOffset>88900</wp:posOffset>
              </wp:positionV>
              <wp:extent cx="3524250" cy="238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FD73" w14:textId="77777777" w:rsidR="00D548CF" w:rsidRDefault="00D548CF">
                          <w:pPr>
                            <w:spacing w:before="14"/>
                            <w:ind w:left="40"/>
                            <w:rPr>
                              <w:sz w:val="16"/>
                              <w:szCs w:val="16"/>
                            </w:rPr>
                          </w:pPr>
                        </w:p>
                        <w:p w14:paraId="11D30307" w14:textId="115B628B" w:rsidR="00981FC5" w:rsidRPr="008B3161" w:rsidRDefault="00BC7D1E">
                          <w:pPr>
                            <w:spacing w:before="14"/>
                            <w:ind w:left="40"/>
                            <w:rPr>
                              <w:sz w:val="16"/>
                              <w:szCs w:val="16"/>
                            </w:rPr>
                          </w:pPr>
                          <w:r w:rsidRPr="008B3161">
                            <w:rPr>
                              <w:sz w:val="16"/>
                              <w:szCs w:val="16"/>
                            </w:rPr>
                            <w:t xml:space="preserve">TELEDYNE </w:t>
                          </w:r>
                          <w:r w:rsidR="0062759C">
                            <w:rPr>
                              <w:sz w:val="16"/>
                              <w:szCs w:val="16"/>
                            </w:rPr>
                            <w:t xml:space="preserve">FLIR </w:t>
                          </w:r>
                          <w:r w:rsidR="00927D83">
                            <w:rPr>
                              <w:sz w:val="16"/>
                              <w:szCs w:val="16"/>
                            </w:rPr>
                            <w:t>D</w:t>
                          </w:r>
                          <w:r w:rsidR="00927D83">
                            <w:rPr>
                              <w:sz w:val="16"/>
                              <w:szCs w:val="16"/>
                            </w:rPr>
                            <w:t>EFENSE</w:t>
                          </w:r>
                          <w:r w:rsidR="00927D83" w:rsidRPr="008B3161">
                            <w:rPr>
                              <w:sz w:val="16"/>
                              <w:szCs w:val="16"/>
                            </w:rPr>
                            <w:t xml:space="preserve"> </w:t>
                          </w:r>
                          <w:r w:rsidR="005A42D7" w:rsidRPr="008B3161">
                            <w:rPr>
                              <w:sz w:val="16"/>
                              <w:szCs w:val="16"/>
                            </w:rPr>
                            <w:t>UD</w:t>
                          </w:r>
                          <w:r w:rsidR="00A21BE3" w:rsidRPr="008B3161">
                            <w:rPr>
                              <w:sz w:val="16"/>
                              <w:szCs w:val="16"/>
                            </w:rPr>
                            <w:t>K</w:t>
                          </w:r>
                          <w:r w:rsidR="005A42D7" w:rsidRPr="008B3161">
                            <w:rPr>
                              <w:sz w:val="16"/>
                              <w:szCs w:val="16"/>
                            </w:rPr>
                            <w:t xml:space="preserve"> </w:t>
                          </w:r>
                          <w:r w:rsidR="00981FC5" w:rsidRPr="008B3161">
                            <w:rPr>
                              <w:sz w:val="16"/>
                              <w:szCs w:val="16"/>
                            </w:rPr>
                            <w:t xml:space="preserve">LICENSE AGREEMENT </w:t>
                          </w:r>
                          <w:r w:rsidR="007F0436">
                            <w:rPr>
                              <w:sz w:val="16"/>
                              <w:szCs w:val="16"/>
                            </w:rPr>
                            <w:t>4 JAN 2022</w:t>
                          </w:r>
                          <w:r w:rsidR="005A42D7" w:rsidRPr="008B3161">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1A68C" id="_x0000_t202" coordsize="21600,21600" o:spt="202" path="m,l,21600r21600,l21600,xe">
              <v:stroke joinstyle="miter"/>
              <v:path gradientshapeok="t" o:connecttype="rect"/>
            </v:shapetype>
            <v:shape id="Text Box 1" o:spid="_x0000_s1026" type="#_x0000_t202" style="position:absolute;margin-left:69.75pt;margin-top:7pt;width:277.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" filled="f" stroked="f">
              <v:textbox inset="0,0,0,0">
                <w:txbxContent>
                  <w:p w14:paraId="6883FD73" w14:textId="77777777" w:rsidR="00D548CF" w:rsidRDefault="00D548CF">
                    <w:pPr>
                      <w:spacing w:before="14"/>
                      <w:ind w:left="40"/>
                      <w:rPr>
                        <w:sz w:val="16"/>
                        <w:szCs w:val="16"/>
                      </w:rPr>
                    </w:pPr>
                  </w:p>
                  <w:p w14:paraId="11D30307" w14:textId="115B628B" w:rsidR="00981FC5" w:rsidRPr="008B3161" w:rsidRDefault="00BC7D1E">
                    <w:pPr>
                      <w:spacing w:before="14"/>
                      <w:ind w:left="40"/>
                      <w:rPr>
                        <w:sz w:val="16"/>
                        <w:szCs w:val="16"/>
                      </w:rPr>
                    </w:pPr>
                    <w:r w:rsidRPr="008B3161">
                      <w:rPr>
                        <w:sz w:val="16"/>
                        <w:szCs w:val="16"/>
                      </w:rPr>
                      <w:t xml:space="preserve">TELEDYNE </w:t>
                    </w:r>
                    <w:r w:rsidR="0062759C">
                      <w:rPr>
                        <w:sz w:val="16"/>
                        <w:szCs w:val="16"/>
                      </w:rPr>
                      <w:t xml:space="preserve">FLIR </w:t>
                    </w:r>
                    <w:r w:rsidR="00927D83">
                      <w:rPr>
                        <w:sz w:val="16"/>
                        <w:szCs w:val="16"/>
                      </w:rPr>
                      <w:t>D</w:t>
                    </w:r>
                    <w:r w:rsidR="00927D83">
                      <w:rPr>
                        <w:sz w:val="16"/>
                        <w:szCs w:val="16"/>
                      </w:rPr>
                      <w:t>EFENSE</w:t>
                    </w:r>
                    <w:r w:rsidR="00927D83" w:rsidRPr="008B3161">
                      <w:rPr>
                        <w:sz w:val="16"/>
                        <w:szCs w:val="16"/>
                      </w:rPr>
                      <w:t xml:space="preserve"> </w:t>
                    </w:r>
                    <w:r w:rsidR="005A42D7" w:rsidRPr="008B3161">
                      <w:rPr>
                        <w:sz w:val="16"/>
                        <w:szCs w:val="16"/>
                      </w:rPr>
                      <w:t>UD</w:t>
                    </w:r>
                    <w:r w:rsidR="00A21BE3" w:rsidRPr="008B3161">
                      <w:rPr>
                        <w:sz w:val="16"/>
                        <w:szCs w:val="16"/>
                      </w:rPr>
                      <w:t>K</w:t>
                    </w:r>
                    <w:r w:rsidR="005A42D7" w:rsidRPr="008B3161">
                      <w:rPr>
                        <w:sz w:val="16"/>
                        <w:szCs w:val="16"/>
                      </w:rPr>
                      <w:t xml:space="preserve"> </w:t>
                    </w:r>
                    <w:r w:rsidR="00981FC5" w:rsidRPr="008B3161">
                      <w:rPr>
                        <w:sz w:val="16"/>
                        <w:szCs w:val="16"/>
                      </w:rPr>
                      <w:t xml:space="preserve">LICENSE AGREEMENT </w:t>
                    </w:r>
                    <w:r w:rsidR="007F0436">
                      <w:rPr>
                        <w:sz w:val="16"/>
                        <w:szCs w:val="16"/>
                      </w:rPr>
                      <w:t>4 JAN 2022</w:t>
                    </w:r>
                    <w:r w:rsidR="005A42D7" w:rsidRPr="008B3161">
                      <w:rPr>
                        <w:sz w:val="16"/>
                        <w:szCs w:val="16"/>
                      </w:rPr>
                      <w:t>)</w:t>
                    </w:r>
                  </w:p>
                </w:txbxContent>
              </v:textbox>
              <w10:wrap anchorx="page"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7AF0" w14:textId="77777777" w:rsidR="007F0436" w:rsidRDefault="007F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5D54" w14:textId="77777777" w:rsidR="007F0436" w:rsidRDefault="007F0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BD92" w14:textId="368E4426" w:rsidR="00186AAC" w:rsidRPr="00186AAC" w:rsidRDefault="00186AAC" w:rsidP="00186AAC">
    <w:pPr>
      <w:pStyle w:val="BodyText"/>
      <w:spacing w:before="0" w:line="14" w:lineRule="auto"/>
      <w:rPr>
        <w:color w:val="000000"/>
        <w:sz w:val="17"/>
      </w:rPr>
    </w:pPr>
    <w:bookmarkStart w:id="1" w:name="TITUS2FooterPrimary"/>
  </w:p>
  <w:bookmarkEnd w:id="1"/>
  <w:p w14:paraId="5B9E5B77" w14:textId="0AD93E4C" w:rsidR="007F0436" w:rsidRDefault="007F0436" w:rsidP="00186AAC">
    <w:pPr>
      <w:pStyle w:val="BodyText"/>
      <w:spacing w:before="0" w:line="14" w:lineRule="auto"/>
      <w:rPr>
        <w:sz w:val="20"/>
      </w:rPr>
    </w:pPr>
    <w:r>
      <w:rPr>
        <w:noProof/>
      </w:rPr>
      <mc:AlternateContent>
        <mc:Choice Requires="wps">
          <w:drawing>
            <wp:anchor distT="0" distB="0" distL="114300" distR="114300" simplePos="0" relativeHeight="251659776" behindDoc="1" locked="0" layoutInCell="1" allowOverlap="1" wp14:anchorId="6527CCC1" wp14:editId="42E6F0DD">
              <wp:simplePos x="0" y="0"/>
              <wp:positionH relativeFrom="page">
                <wp:posOffset>885826</wp:posOffset>
              </wp:positionH>
              <wp:positionV relativeFrom="bottomMargin">
                <wp:posOffset>88900</wp:posOffset>
              </wp:positionV>
              <wp:extent cx="3524250" cy="238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BEAB0" w14:textId="77777777" w:rsidR="007F0436" w:rsidRDefault="007F0436">
                          <w:pPr>
                            <w:spacing w:before="14"/>
                            <w:ind w:left="40"/>
                            <w:rPr>
                              <w:sz w:val="16"/>
                              <w:szCs w:val="16"/>
                            </w:rPr>
                          </w:pPr>
                        </w:p>
                        <w:p w14:paraId="7B474105" w14:textId="77777777" w:rsidR="007F0436" w:rsidRPr="008B3161" w:rsidRDefault="007F0436">
                          <w:pPr>
                            <w:spacing w:before="14"/>
                            <w:ind w:left="40"/>
                            <w:rPr>
                              <w:sz w:val="16"/>
                              <w:szCs w:val="16"/>
                            </w:rPr>
                          </w:pPr>
                          <w:r w:rsidRPr="008B3161">
                            <w:rPr>
                              <w:sz w:val="16"/>
                              <w:szCs w:val="16"/>
                            </w:rPr>
                            <w:t xml:space="preserve">TELEDYNE </w:t>
                          </w:r>
                          <w:r>
                            <w:rPr>
                              <w:sz w:val="16"/>
                              <w:szCs w:val="16"/>
                            </w:rPr>
                            <w:t>FLIR DETECTION</w:t>
                          </w:r>
                          <w:r w:rsidRPr="008B3161">
                            <w:rPr>
                              <w:sz w:val="16"/>
                              <w:szCs w:val="16"/>
                            </w:rPr>
                            <w:t xml:space="preserve"> UDK LICENSE AGREEMENT </w:t>
                          </w:r>
                          <w:r>
                            <w:rPr>
                              <w:sz w:val="16"/>
                              <w:szCs w:val="16"/>
                            </w:rPr>
                            <w:t>4 JAN 2022</w:t>
                          </w:r>
                          <w:r w:rsidRPr="008B3161">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7CCC1" id="_x0000_t202" coordsize="21600,21600" o:spt="202" path="m,l,21600r21600,l21600,xe">
              <v:stroke joinstyle="miter"/>
              <v:path gradientshapeok="t" o:connecttype="rect"/>
            </v:shapetype>
            <v:shape id="Text Box 2" o:spid="_x0000_s1027" type="#_x0000_t202" style="position:absolute;margin-left:69.75pt;margin-top:7pt;width:277.5pt;height:1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" filled="f" stroked="f">
              <v:textbox inset="0,0,0,0">
                <w:txbxContent>
                  <w:p w14:paraId="625BEAB0" w14:textId="77777777" w:rsidR="007F0436" w:rsidRDefault="007F0436">
                    <w:pPr>
                      <w:spacing w:before="14"/>
                      <w:ind w:left="40"/>
                      <w:rPr>
                        <w:sz w:val="16"/>
                        <w:szCs w:val="16"/>
                      </w:rPr>
                    </w:pPr>
                  </w:p>
                  <w:p w14:paraId="7B474105" w14:textId="77777777" w:rsidR="007F0436" w:rsidRPr="008B3161" w:rsidRDefault="007F0436">
                    <w:pPr>
                      <w:spacing w:before="14"/>
                      <w:ind w:left="40"/>
                      <w:rPr>
                        <w:sz w:val="16"/>
                        <w:szCs w:val="16"/>
                      </w:rPr>
                    </w:pPr>
                    <w:r w:rsidRPr="008B3161">
                      <w:rPr>
                        <w:sz w:val="16"/>
                        <w:szCs w:val="16"/>
                      </w:rPr>
                      <w:t xml:space="preserve">TELEDYNE </w:t>
                    </w:r>
                    <w:r>
                      <w:rPr>
                        <w:sz w:val="16"/>
                        <w:szCs w:val="16"/>
                      </w:rPr>
                      <w:t>FLIR DETECTION</w:t>
                    </w:r>
                    <w:r w:rsidRPr="008B3161">
                      <w:rPr>
                        <w:sz w:val="16"/>
                        <w:szCs w:val="16"/>
                      </w:rPr>
                      <w:t xml:space="preserve"> UDK LICENSE AGREEMENT </w:t>
                    </w:r>
                    <w:r>
                      <w:rPr>
                        <w:sz w:val="16"/>
                        <w:szCs w:val="16"/>
                      </w:rPr>
                      <w:t>4 JAN 2022</w:t>
                    </w:r>
                    <w:r w:rsidRPr="008B3161">
                      <w:rPr>
                        <w:sz w:val="16"/>
                        <w:szCs w:val="16"/>
                      </w:rPr>
                      <w:t>)</w:t>
                    </w:r>
                  </w:p>
                </w:txbxContent>
              </v:textbox>
              <w10:wrap anchorx="page"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FE24" w14:textId="77777777" w:rsidR="007F0436" w:rsidRDefault="007F04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3D7D" w14:textId="77777777" w:rsidR="007F0436" w:rsidRDefault="007F04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BE2C" w14:textId="2403CC95" w:rsidR="00186AAC" w:rsidRPr="00186AAC" w:rsidRDefault="00186AAC" w:rsidP="00186AAC">
    <w:pPr>
      <w:pStyle w:val="BodyText"/>
      <w:spacing w:before="0" w:line="14" w:lineRule="auto"/>
      <w:rPr>
        <w:color w:val="000000"/>
        <w:sz w:val="17"/>
      </w:rPr>
    </w:pPr>
    <w:bookmarkStart w:id="2" w:name="TITUS3FooterPrimary"/>
  </w:p>
  <w:bookmarkEnd w:id="2"/>
  <w:p w14:paraId="240F0B6A" w14:textId="40CC2854" w:rsidR="007F0436" w:rsidRDefault="007F0436" w:rsidP="00186AAC">
    <w:pPr>
      <w:pStyle w:val="BodyText"/>
      <w:spacing w:before="0" w:line="14" w:lineRule="auto"/>
      <w:rPr>
        <w:sz w:val="20"/>
      </w:rPr>
    </w:pPr>
    <w:r>
      <w:rPr>
        <w:noProof/>
      </w:rPr>
      <mc:AlternateContent>
        <mc:Choice Requires="wps">
          <w:drawing>
            <wp:anchor distT="0" distB="0" distL="114300" distR="114300" simplePos="0" relativeHeight="251661824" behindDoc="1" locked="0" layoutInCell="1" allowOverlap="1" wp14:anchorId="7035B068" wp14:editId="56BD69E2">
              <wp:simplePos x="0" y="0"/>
              <wp:positionH relativeFrom="page">
                <wp:posOffset>885826</wp:posOffset>
              </wp:positionH>
              <wp:positionV relativeFrom="bottomMargin">
                <wp:posOffset>88900</wp:posOffset>
              </wp:positionV>
              <wp:extent cx="3524250" cy="238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0EB4" w14:textId="77777777" w:rsidR="007F0436" w:rsidRDefault="007F0436">
                          <w:pPr>
                            <w:spacing w:before="14"/>
                            <w:ind w:left="40"/>
                            <w:rPr>
                              <w:sz w:val="16"/>
                              <w:szCs w:val="16"/>
                            </w:rPr>
                          </w:pPr>
                        </w:p>
                        <w:p w14:paraId="61D10061" w14:textId="77777777" w:rsidR="007F0436" w:rsidRPr="008B3161" w:rsidRDefault="007F0436">
                          <w:pPr>
                            <w:spacing w:before="14"/>
                            <w:ind w:left="40"/>
                            <w:rPr>
                              <w:sz w:val="16"/>
                              <w:szCs w:val="16"/>
                            </w:rPr>
                          </w:pPr>
                          <w:r w:rsidRPr="008B3161">
                            <w:rPr>
                              <w:sz w:val="16"/>
                              <w:szCs w:val="16"/>
                            </w:rPr>
                            <w:t xml:space="preserve">TELEDYNE </w:t>
                          </w:r>
                          <w:r>
                            <w:rPr>
                              <w:sz w:val="16"/>
                              <w:szCs w:val="16"/>
                            </w:rPr>
                            <w:t>FLIR DETECTION</w:t>
                          </w:r>
                          <w:r w:rsidRPr="008B3161">
                            <w:rPr>
                              <w:sz w:val="16"/>
                              <w:szCs w:val="16"/>
                            </w:rPr>
                            <w:t xml:space="preserve"> UDK LICENSE AGREEMENT </w:t>
                          </w:r>
                          <w:r>
                            <w:rPr>
                              <w:sz w:val="16"/>
                              <w:szCs w:val="16"/>
                            </w:rPr>
                            <w:t>4 JAN 2022</w:t>
                          </w:r>
                          <w:r w:rsidRPr="008B3161">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5B068" id="_x0000_t202" coordsize="21600,21600" o:spt="202" path="m,l,21600r21600,l21600,xe">
              <v:stroke joinstyle="miter"/>
              <v:path gradientshapeok="t" o:connecttype="rect"/>
            </v:shapetype>
            <v:shape id="Text Box 3" o:spid="_x0000_s1028" type="#_x0000_t202" style="position:absolute;margin-left:69.75pt;margin-top:7pt;width:277.5pt;height:1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" filled="f" stroked="f">
              <v:textbox inset="0,0,0,0">
                <w:txbxContent>
                  <w:p w14:paraId="6DD00EB4" w14:textId="77777777" w:rsidR="007F0436" w:rsidRDefault="007F0436">
                    <w:pPr>
                      <w:spacing w:before="14"/>
                      <w:ind w:left="40"/>
                      <w:rPr>
                        <w:sz w:val="16"/>
                        <w:szCs w:val="16"/>
                      </w:rPr>
                    </w:pPr>
                  </w:p>
                  <w:p w14:paraId="61D10061" w14:textId="77777777" w:rsidR="007F0436" w:rsidRPr="008B3161" w:rsidRDefault="007F0436">
                    <w:pPr>
                      <w:spacing w:before="14"/>
                      <w:ind w:left="40"/>
                      <w:rPr>
                        <w:sz w:val="16"/>
                        <w:szCs w:val="16"/>
                      </w:rPr>
                    </w:pPr>
                    <w:r w:rsidRPr="008B3161">
                      <w:rPr>
                        <w:sz w:val="16"/>
                        <w:szCs w:val="16"/>
                      </w:rPr>
                      <w:t xml:space="preserve">TELEDYNE </w:t>
                    </w:r>
                    <w:r>
                      <w:rPr>
                        <w:sz w:val="16"/>
                        <w:szCs w:val="16"/>
                      </w:rPr>
                      <w:t>FLIR DETECTION</w:t>
                    </w:r>
                    <w:r w:rsidRPr="008B3161">
                      <w:rPr>
                        <w:sz w:val="16"/>
                        <w:szCs w:val="16"/>
                      </w:rPr>
                      <w:t xml:space="preserve"> UDK LICENSE AGREEMENT </w:t>
                    </w:r>
                    <w:r>
                      <w:rPr>
                        <w:sz w:val="16"/>
                        <w:szCs w:val="16"/>
                      </w:rPr>
                      <w:t>4 JAN 2022</w:t>
                    </w:r>
                    <w:r w:rsidRPr="008B3161">
                      <w:rPr>
                        <w:sz w:val="16"/>
                        <w:szCs w:val="16"/>
                      </w:rPr>
                      <w:t>)</w:t>
                    </w:r>
                  </w:p>
                </w:txbxContent>
              </v:textbox>
              <w10:wrap anchorx="page"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6E1E" w14:textId="77777777" w:rsidR="007F0436" w:rsidRDefault="007F04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670D" w14:textId="77777777" w:rsidR="007F0436" w:rsidRDefault="007F04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BEE9" w14:textId="3C368585" w:rsidR="00186AAC" w:rsidRPr="00186AAC" w:rsidRDefault="00083AC2" w:rsidP="00186AAC">
    <w:pPr>
      <w:pStyle w:val="BodyText"/>
      <w:spacing w:before="0" w:line="14" w:lineRule="auto"/>
      <w:rPr>
        <w:color w:val="000000"/>
        <w:sz w:val="17"/>
      </w:rPr>
    </w:pPr>
    <w:bookmarkStart w:id="4" w:name="TITUS4FooterPrimary"/>
    <w:r>
      <w:rPr>
        <w:noProof/>
      </w:rPr>
      <mc:AlternateContent>
        <mc:Choice Requires="wps">
          <w:drawing>
            <wp:anchor distT="0" distB="0" distL="114300" distR="114300" simplePos="0" relativeHeight="251663872" behindDoc="1" locked="0" layoutInCell="1" allowOverlap="1" wp14:anchorId="041402ED" wp14:editId="3528BD61">
              <wp:simplePos x="0" y="0"/>
              <wp:positionH relativeFrom="page">
                <wp:posOffset>887104</wp:posOffset>
              </wp:positionH>
              <wp:positionV relativeFrom="bottomMargin">
                <wp:posOffset>88729</wp:posOffset>
              </wp:positionV>
              <wp:extent cx="4476466" cy="307075"/>
              <wp:effectExtent l="0" t="0" r="63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466" cy="30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51C51" w14:textId="77777777" w:rsidR="007F0436" w:rsidRDefault="007F0436">
                          <w:pPr>
                            <w:spacing w:before="14"/>
                            <w:ind w:left="40"/>
                            <w:rPr>
                              <w:sz w:val="16"/>
                              <w:szCs w:val="16"/>
                            </w:rPr>
                          </w:pPr>
                        </w:p>
                        <w:p w14:paraId="679C0333" w14:textId="19D0E5FB" w:rsidR="007F0436" w:rsidRPr="008B3161" w:rsidRDefault="007F0436">
                          <w:pPr>
                            <w:spacing w:before="14"/>
                            <w:ind w:left="40"/>
                            <w:rPr>
                              <w:sz w:val="16"/>
                              <w:szCs w:val="16"/>
                            </w:rPr>
                          </w:pPr>
                          <w:r w:rsidRPr="008B3161">
                            <w:rPr>
                              <w:sz w:val="16"/>
                              <w:szCs w:val="16"/>
                            </w:rPr>
                            <w:t xml:space="preserve">TELEDYNE </w:t>
                          </w:r>
                          <w:r>
                            <w:rPr>
                              <w:sz w:val="16"/>
                              <w:szCs w:val="16"/>
                            </w:rPr>
                            <w:t xml:space="preserve">FLIR </w:t>
                          </w:r>
                          <w:r w:rsidR="00927D83">
                            <w:rPr>
                              <w:sz w:val="16"/>
                              <w:szCs w:val="16"/>
                            </w:rPr>
                            <w:t>DEFENSE</w:t>
                          </w:r>
                          <w:r w:rsidR="00927D83" w:rsidRPr="008B3161">
                            <w:rPr>
                              <w:sz w:val="16"/>
                              <w:szCs w:val="16"/>
                            </w:rPr>
                            <w:t xml:space="preserve"> </w:t>
                          </w:r>
                          <w:r w:rsidRPr="008B3161">
                            <w:rPr>
                              <w:sz w:val="16"/>
                              <w:szCs w:val="16"/>
                            </w:rPr>
                            <w:t xml:space="preserve">UDK LICENSE AGREEMENT </w:t>
                          </w:r>
                          <w:r w:rsidR="00F606EF">
                            <w:rPr>
                              <w:sz w:val="16"/>
                              <w:szCs w:val="16"/>
                            </w:rPr>
                            <w:t>(</w:t>
                          </w:r>
                          <w:r w:rsidR="00083AC2">
                            <w:rPr>
                              <w:sz w:val="16"/>
                              <w:szCs w:val="16"/>
                            </w:rPr>
                            <w:t xml:space="preserve">15 DEC </w:t>
                          </w:r>
                          <w:r>
                            <w:rPr>
                              <w:sz w:val="16"/>
                              <w:szCs w:val="16"/>
                            </w:rPr>
                            <w:t xml:space="preserve"> 202</w:t>
                          </w:r>
                          <w:r w:rsidR="00083AC2">
                            <w:rPr>
                              <w:sz w:val="16"/>
                              <w:szCs w:val="16"/>
                            </w:rPr>
                            <w:t>3</w:t>
                          </w:r>
                          <w:r w:rsidRPr="008B3161">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402ED" id="_x0000_t202" coordsize="21600,21600" o:spt="202" path="m,l,21600r21600,l21600,xe">
              <v:stroke joinstyle="miter"/>
              <v:path gradientshapeok="t" o:connecttype="rect"/>
            </v:shapetype>
            <v:shape id="Text Box 4" o:spid="_x0000_s1029" type="#_x0000_t202" style="position:absolute;margin-left:69.85pt;margin-top:7pt;width:352.5pt;height:24.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" filled="f" stroked="f">
              <v:textbox inset="0,0,0,0">
                <w:txbxContent>
                  <w:p w14:paraId="22851C51" w14:textId="77777777" w:rsidR="007F0436" w:rsidRDefault="007F0436">
                    <w:pPr>
                      <w:spacing w:before="14"/>
                      <w:ind w:left="40"/>
                      <w:rPr>
                        <w:sz w:val="16"/>
                        <w:szCs w:val="16"/>
                      </w:rPr>
                    </w:pPr>
                  </w:p>
                  <w:p w14:paraId="679C0333" w14:textId="19D0E5FB" w:rsidR="007F0436" w:rsidRPr="008B3161" w:rsidRDefault="007F0436">
                    <w:pPr>
                      <w:spacing w:before="14"/>
                      <w:ind w:left="40"/>
                      <w:rPr>
                        <w:sz w:val="16"/>
                        <w:szCs w:val="16"/>
                      </w:rPr>
                    </w:pPr>
                    <w:r w:rsidRPr="008B3161">
                      <w:rPr>
                        <w:sz w:val="16"/>
                        <w:szCs w:val="16"/>
                      </w:rPr>
                      <w:t xml:space="preserve">TELEDYNE </w:t>
                    </w:r>
                    <w:r>
                      <w:rPr>
                        <w:sz w:val="16"/>
                        <w:szCs w:val="16"/>
                      </w:rPr>
                      <w:t xml:space="preserve">FLIR </w:t>
                    </w:r>
                    <w:r w:rsidR="00927D83">
                      <w:rPr>
                        <w:sz w:val="16"/>
                        <w:szCs w:val="16"/>
                      </w:rPr>
                      <w:t>DEFENSE</w:t>
                    </w:r>
                    <w:r w:rsidR="00927D83" w:rsidRPr="008B3161">
                      <w:rPr>
                        <w:sz w:val="16"/>
                        <w:szCs w:val="16"/>
                      </w:rPr>
                      <w:t xml:space="preserve"> </w:t>
                    </w:r>
                    <w:r w:rsidRPr="008B3161">
                      <w:rPr>
                        <w:sz w:val="16"/>
                        <w:szCs w:val="16"/>
                      </w:rPr>
                      <w:t xml:space="preserve">UDK LICENSE AGREEMENT </w:t>
                    </w:r>
                    <w:r w:rsidR="00F606EF">
                      <w:rPr>
                        <w:sz w:val="16"/>
                        <w:szCs w:val="16"/>
                      </w:rPr>
                      <w:t>(</w:t>
                    </w:r>
                    <w:r w:rsidR="00083AC2">
                      <w:rPr>
                        <w:sz w:val="16"/>
                        <w:szCs w:val="16"/>
                      </w:rPr>
                      <w:t xml:space="preserve">15 DEC </w:t>
                    </w:r>
                    <w:r>
                      <w:rPr>
                        <w:sz w:val="16"/>
                        <w:szCs w:val="16"/>
                      </w:rPr>
                      <w:t xml:space="preserve"> 202</w:t>
                    </w:r>
                    <w:r w:rsidR="00083AC2">
                      <w:rPr>
                        <w:sz w:val="16"/>
                        <w:szCs w:val="16"/>
                      </w:rPr>
                      <w:t>3</w:t>
                    </w:r>
                    <w:r w:rsidRPr="008B3161">
                      <w:rPr>
                        <w:sz w:val="16"/>
                        <w:szCs w:val="16"/>
                      </w:rPr>
                      <w:t>)</w:t>
                    </w:r>
                  </w:p>
                </w:txbxContent>
              </v:textbox>
              <w10:wrap anchorx="page" anchory="margin"/>
            </v:shape>
          </w:pict>
        </mc:Fallback>
      </mc:AlternateContent>
    </w:r>
  </w:p>
  <w:bookmarkEnd w:id="4"/>
  <w:p w14:paraId="43EA06CF" w14:textId="555F185D" w:rsidR="007F0436" w:rsidRDefault="007F0436" w:rsidP="00186AAC">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E01E" w14:textId="77777777" w:rsidR="00A63CAD" w:rsidRDefault="00A63CAD">
      <w:r>
        <w:separator/>
      </w:r>
    </w:p>
  </w:footnote>
  <w:footnote w:type="continuationSeparator" w:id="0">
    <w:p w14:paraId="2BCFE09B" w14:textId="77777777" w:rsidR="00A63CAD" w:rsidRDefault="00A6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5159"/>
    <w:multiLevelType w:val="multilevel"/>
    <w:tmpl w:val="068A21CC"/>
    <w:lvl w:ilvl="0">
      <w:start w:val="1"/>
      <w:numFmt w:val="decimal"/>
      <w:lvlText w:val="%1"/>
      <w:lvlJc w:val="left"/>
      <w:pPr>
        <w:ind w:left="540" w:hanging="720"/>
      </w:pPr>
      <w:rPr>
        <w:rFonts w:hint="default"/>
      </w:rPr>
    </w:lvl>
    <w:lvl w:ilvl="1">
      <w:start w:val="1"/>
      <w:numFmt w:val="decimal"/>
      <w:lvlText w:val="%1.%2"/>
      <w:lvlJc w:val="left"/>
      <w:pPr>
        <w:ind w:left="540" w:hanging="720"/>
      </w:pPr>
      <w:rPr>
        <w:rFonts w:ascii="Times New Roman" w:eastAsia="Times New Roman" w:hAnsi="Times New Roman" w:cs="Times New Roman" w:hint="default"/>
        <w:w w:val="99"/>
        <w:sz w:val="19"/>
        <w:szCs w:val="19"/>
      </w:rPr>
    </w:lvl>
    <w:lvl w:ilvl="2">
      <w:numFmt w:val="bullet"/>
      <w:lvlText w:val="•"/>
      <w:lvlJc w:val="left"/>
      <w:pPr>
        <w:ind w:left="1468" w:hanging="720"/>
      </w:pPr>
      <w:rPr>
        <w:rFonts w:hint="default"/>
      </w:rPr>
    </w:lvl>
    <w:lvl w:ilvl="3">
      <w:numFmt w:val="bullet"/>
      <w:lvlText w:val="•"/>
      <w:lvlJc w:val="left"/>
      <w:pPr>
        <w:ind w:left="1932" w:hanging="720"/>
      </w:pPr>
      <w:rPr>
        <w:rFonts w:hint="default"/>
      </w:rPr>
    </w:lvl>
    <w:lvl w:ilvl="4">
      <w:numFmt w:val="bullet"/>
      <w:lvlText w:val="•"/>
      <w:lvlJc w:val="left"/>
      <w:pPr>
        <w:ind w:left="2396" w:hanging="720"/>
      </w:pPr>
      <w:rPr>
        <w:rFonts w:hint="default"/>
      </w:rPr>
    </w:lvl>
    <w:lvl w:ilvl="5">
      <w:numFmt w:val="bullet"/>
      <w:lvlText w:val="•"/>
      <w:lvlJc w:val="left"/>
      <w:pPr>
        <w:ind w:left="2860" w:hanging="720"/>
      </w:pPr>
      <w:rPr>
        <w:rFonts w:hint="default"/>
      </w:rPr>
    </w:lvl>
    <w:lvl w:ilvl="6">
      <w:numFmt w:val="bullet"/>
      <w:lvlText w:val="•"/>
      <w:lvlJc w:val="left"/>
      <w:pPr>
        <w:ind w:left="3324" w:hanging="720"/>
      </w:pPr>
      <w:rPr>
        <w:rFonts w:hint="default"/>
      </w:rPr>
    </w:lvl>
    <w:lvl w:ilvl="7">
      <w:numFmt w:val="bullet"/>
      <w:lvlText w:val="•"/>
      <w:lvlJc w:val="left"/>
      <w:pPr>
        <w:ind w:left="3788" w:hanging="720"/>
      </w:pPr>
      <w:rPr>
        <w:rFonts w:hint="default"/>
      </w:rPr>
    </w:lvl>
    <w:lvl w:ilvl="8">
      <w:numFmt w:val="bullet"/>
      <w:lvlText w:val="•"/>
      <w:lvlJc w:val="left"/>
      <w:pPr>
        <w:ind w:left="4252" w:hanging="720"/>
      </w:pPr>
      <w:rPr>
        <w:rFonts w:hint="default"/>
      </w:rPr>
    </w:lvl>
  </w:abstractNum>
  <w:abstractNum w:abstractNumId="1" w15:restartNumberingAfterBreak="0">
    <w:nsid w:val="2D347196"/>
    <w:multiLevelType w:val="hybridMultilevel"/>
    <w:tmpl w:val="D4FC5B5A"/>
    <w:lvl w:ilvl="0" w:tplc="06A668EE">
      <w:start w:val="2"/>
      <w:numFmt w:val="lowerRoman"/>
      <w:lvlText w:val="(%1)"/>
      <w:lvlJc w:val="left"/>
      <w:pPr>
        <w:ind w:left="100" w:hanging="284"/>
      </w:pPr>
      <w:rPr>
        <w:rFonts w:ascii="Times New Roman" w:eastAsia="Times New Roman" w:hAnsi="Times New Roman" w:cs="Times New Roman" w:hint="default"/>
        <w:spacing w:val="-1"/>
        <w:w w:val="99"/>
        <w:sz w:val="19"/>
        <w:szCs w:val="19"/>
      </w:rPr>
    </w:lvl>
    <w:lvl w:ilvl="1" w:tplc="061EF4A6">
      <w:numFmt w:val="bullet"/>
      <w:lvlText w:val="•"/>
      <w:lvlJc w:val="left"/>
      <w:pPr>
        <w:ind w:left="574" w:hanging="284"/>
      </w:pPr>
      <w:rPr>
        <w:rFonts w:hint="default"/>
      </w:rPr>
    </w:lvl>
    <w:lvl w:ilvl="2" w:tplc="4B264A12">
      <w:numFmt w:val="bullet"/>
      <w:lvlText w:val="•"/>
      <w:lvlJc w:val="left"/>
      <w:pPr>
        <w:ind w:left="1048" w:hanging="284"/>
      </w:pPr>
      <w:rPr>
        <w:rFonts w:hint="default"/>
      </w:rPr>
    </w:lvl>
    <w:lvl w:ilvl="3" w:tplc="FC3AD650">
      <w:numFmt w:val="bullet"/>
      <w:lvlText w:val="•"/>
      <w:lvlJc w:val="left"/>
      <w:pPr>
        <w:ind w:left="1523" w:hanging="284"/>
      </w:pPr>
      <w:rPr>
        <w:rFonts w:hint="default"/>
      </w:rPr>
    </w:lvl>
    <w:lvl w:ilvl="4" w:tplc="6D142A0C">
      <w:numFmt w:val="bullet"/>
      <w:lvlText w:val="•"/>
      <w:lvlJc w:val="left"/>
      <w:pPr>
        <w:ind w:left="1997" w:hanging="284"/>
      </w:pPr>
      <w:rPr>
        <w:rFonts w:hint="default"/>
      </w:rPr>
    </w:lvl>
    <w:lvl w:ilvl="5" w:tplc="5AA26D04">
      <w:numFmt w:val="bullet"/>
      <w:lvlText w:val="•"/>
      <w:lvlJc w:val="left"/>
      <w:pPr>
        <w:ind w:left="2472" w:hanging="284"/>
      </w:pPr>
      <w:rPr>
        <w:rFonts w:hint="default"/>
      </w:rPr>
    </w:lvl>
    <w:lvl w:ilvl="6" w:tplc="9F8E92AC">
      <w:numFmt w:val="bullet"/>
      <w:lvlText w:val="•"/>
      <w:lvlJc w:val="left"/>
      <w:pPr>
        <w:ind w:left="2946" w:hanging="284"/>
      </w:pPr>
      <w:rPr>
        <w:rFonts w:hint="default"/>
      </w:rPr>
    </w:lvl>
    <w:lvl w:ilvl="7" w:tplc="70F29386">
      <w:numFmt w:val="bullet"/>
      <w:lvlText w:val="•"/>
      <w:lvlJc w:val="left"/>
      <w:pPr>
        <w:ind w:left="3421" w:hanging="284"/>
      </w:pPr>
      <w:rPr>
        <w:rFonts w:hint="default"/>
      </w:rPr>
    </w:lvl>
    <w:lvl w:ilvl="8" w:tplc="F7E8FFAE">
      <w:numFmt w:val="bullet"/>
      <w:lvlText w:val="•"/>
      <w:lvlJc w:val="left"/>
      <w:pPr>
        <w:ind w:left="3895" w:hanging="284"/>
      </w:pPr>
      <w:rPr>
        <w:rFonts w:hint="default"/>
      </w:rPr>
    </w:lvl>
  </w:abstractNum>
  <w:abstractNum w:abstractNumId="2" w15:restartNumberingAfterBreak="0">
    <w:nsid w:val="30F028B6"/>
    <w:multiLevelType w:val="multilevel"/>
    <w:tmpl w:val="EF9E1492"/>
    <w:lvl w:ilvl="0">
      <w:start w:val="2"/>
      <w:numFmt w:val="decimal"/>
      <w:lvlText w:val="%1."/>
      <w:lvlJc w:val="left"/>
      <w:pPr>
        <w:ind w:left="100" w:hanging="720"/>
        <w:jc w:val="right"/>
      </w:pPr>
      <w:rPr>
        <w:rFonts w:ascii="Times New Roman" w:eastAsia="Times New Roman" w:hAnsi="Times New Roman" w:cs="Times New Roman" w:hint="default"/>
        <w:spacing w:val="0"/>
        <w:w w:val="99"/>
        <w:sz w:val="19"/>
        <w:szCs w:val="19"/>
      </w:rPr>
    </w:lvl>
    <w:lvl w:ilvl="1">
      <w:start w:val="1"/>
      <w:numFmt w:val="decimal"/>
      <w:lvlText w:val="%1.%2"/>
      <w:lvlJc w:val="left"/>
      <w:pPr>
        <w:ind w:left="540" w:hanging="720"/>
      </w:pPr>
      <w:rPr>
        <w:rFonts w:ascii="Times New Roman" w:eastAsia="Times New Roman" w:hAnsi="Times New Roman" w:cs="Times New Roman" w:hint="default"/>
        <w:w w:val="99"/>
        <w:sz w:val="19"/>
        <w:szCs w:val="19"/>
      </w:rPr>
    </w:lvl>
    <w:lvl w:ilvl="2">
      <w:start w:val="1"/>
      <w:numFmt w:val="lowerRoman"/>
      <w:lvlText w:val="(%3)"/>
      <w:lvlJc w:val="left"/>
      <w:pPr>
        <w:ind w:left="540" w:hanging="720"/>
        <w:jc w:val="right"/>
      </w:pPr>
      <w:rPr>
        <w:rFonts w:ascii="Times New Roman" w:eastAsia="Times New Roman" w:hAnsi="Times New Roman" w:cs="Times New Roman" w:hint="default"/>
        <w:spacing w:val="-1"/>
        <w:w w:val="99"/>
        <w:sz w:val="19"/>
        <w:szCs w:val="19"/>
      </w:rPr>
    </w:lvl>
    <w:lvl w:ilvl="3">
      <w:numFmt w:val="bullet"/>
      <w:lvlText w:val="•"/>
      <w:lvlJc w:val="left"/>
      <w:pPr>
        <w:ind w:left="640" w:hanging="720"/>
      </w:pPr>
      <w:rPr>
        <w:rFonts w:hint="default"/>
      </w:rPr>
    </w:lvl>
    <w:lvl w:ilvl="4">
      <w:numFmt w:val="bullet"/>
      <w:lvlText w:val="•"/>
      <w:lvlJc w:val="left"/>
      <w:pPr>
        <w:ind w:left="460" w:hanging="720"/>
      </w:pPr>
      <w:rPr>
        <w:rFonts w:hint="default"/>
      </w:rPr>
    </w:lvl>
    <w:lvl w:ilvl="5">
      <w:numFmt w:val="bullet"/>
      <w:lvlText w:val="•"/>
      <w:lvlJc w:val="left"/>
      <w:pPr>
        <w:ind w:left="280" w:hanging="720"/>
      </w:pPr>
      <w:rPr>
        <w:rFonts w:hint="default"/>
      </w:rPr>
    </w:lvl>
    <w:lvl w:ilvl="6">
      <w:numFmt w:val="bullet"/>
      <w:lvlText w:val="•"/>
      <w:lvlJc w:val="left"/>
      <w:pPr>
        <w:ind w:left="101" w:hanging="720"/>
      </w:pPr>
      <w:rPr>
        <w:rFonts w:hint="default"/>
      </w:rPr>
    </w:lvl>
    <w:lvl w:ilvl="7">
      <w:numFmt w:val="bullet"/>
      <w:lvlText w:val="•"/>
      <w:lvlJc w:val="left"/>
      <w:pPr>
        <w:ind w:left="-79" w:hanging="720"/>
      </w:pPr>
      <w:rPr>
        <w:rFonts w:hint="default"/>
      </w:rPr>
    </w:lvl>
    <w:lvl w:ilvl="8">
      <w:numFmt w:val="bullet"/>
      <w:lvlText w:val="•"/>
      <w:lvlJc w:val="left"/>
      <w:pPr>
        <w:ind w:left="-259" w:hanging="720"/>
      </w:pPr>
      <w:rPr>
        <w:rFonts w:hint="default"/>
      </w:rPr>
    </w:lvl>
  </w:abstractNum>
  <w:abstractNum w:abstractNumId="3" w15:restartNumberingAfterBreak="0">
    <w:nsid w:val="5D6839D9"/>
    <w:multiLevelType w:val="multilevel"/>
    <w:tmpl w:val="DFD0D0E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6B5B40D6"/>
    <w:multiLevelType w:val="hybridMultilevel"/>
    <w:tmpl w:val="21E486DA"/>
    <w:lvl w:ilvl="0" w:tplc="BDC01282">
      <w:start w:val="1"/>
      <w:numFmt w:val="bullet"/>
      <w:lvlText w:val="•"/>
      <w:lvlJc w:val="left"/>
      <w:pPr>
        <w:tabs>
          <w:tab w:val="num" w:pos="720"/>
        </w:tabs>
        <w:ind w:left="720" w:hanging="360"/>
      </w:pPr>
      <w:rPr>
        <w:rFonts w:ascii="Arial" w:hAnsi="Arial" w:hint="default"/>
      </w:rPr>
    </w:lvl>
    <w:lvl w:ilvl="1" w:tplc="4524E1A2" w:tentative="1">
      <w:start w:val="1"/>
      <w:numFmt w:val="bullet"/>
      <w:lvlText w:val="•"/>
      <w:lvlJc w:val="left"/>
      <w:pPr>
        <w:tabs>
          <w:tab w:val="num" w:pos="1440"/>
        </w:tabs>
        <w:ind w:left="1440" w:hanging="360"/>
      </w:pPr>
      <w:rPr>
        <w:rFonts w:ascii="Arial" w:hAnsi="Arial" w:hint="default"/>
      </w:rPr>
    </w:lvl>
    <w:lvl w:ilvl="2" w:tplc="8B4AFDB4" w:tentative="1">
      <w:start w:val="1"/>
      <w:numFmt w:val="bullet"/>
      <w:lvlText w:val="•"/>
      <w:lvlJc w:val="left"/>
      <w:pPr>
        <w:tabs>
          <w:tab w:val="num" w:pos="2160"/>
        </w:tabs>
        <w:ind w:left="2160" w:hanging="360"/>
      </w:pPr>
      <w:rPr>
        <w:rFonts w:ascii="Arial" w:hAnsi="Arial" w:hint="default"/>
      </w:rPr>
    </w:lvl>
    <w:lvl w:ilvl="3" w:tplc="84760EA8" w:tentative="1">
      <w:start w:val="1"/>
      <w:numFmt w:val="bullet"/>
      <w:lvlText w:val="•"/>
      <w:lvlJc w:val="left"/>
      <w:pPr>
        <w:tabs>
          <w:tab w:val="num" w:pos="2880"/>
        </w:tabs>
        <w:ind w:left="2880" w:hanging="360"/>
      </w:pPr>
      <w:rPr>
        <w:rFonts w:ascii="Arial" w:hAnsi="Arial" w:hint="default"/>
      </w:rPr>
    </w:lvl>
    <w:lvl w:ilvl="4" w:tplc="A16408FC" w:tentative="1">
      <w:start w:val="1"/>
      <w:numFmt w:val="bullet"/>
      <w:lvlText w:val="•"/>
      <w:lvlJc w:val="left"/>
      <w:pPr>
        <w:tabs>
          <w:tab w:val="num" w:pos="3600"/>
        </w:tabs>
        <w:ind w:left="3600" w:hanging="360"/>
      </w:pPr>
      <w:rPr>
        <w:rFonts w:ascii="Arial" w:hAnsi="Arial" w:hint="default"/>
      </w:rPr>
    </w:lvl>
    <w:lvl w:ilvl="5" w:tplc="150006EC" w:tentative="1">
      <w:start w:val="1"/>
      <w:numFmt w:val="bullet"/>
      <w:lvlText w:val="•"/>
      <w:lvlJc w:val="left"/>
      <w:pPr>
        <w:tabs>
          <w:tab w:val="num" w:pos="4320"/>
        </w:tabs>
        <w:ind w:left="4320" w:hanging="360"/>
      </w:pPr>
      <w:rPr>
        <w:rFonts w:ascii="Arial" w:hAnsi="Arial" w:hint="default"/>
      </w:rPr>
    </w:lvl>
    <w:lvl w:ilvl="6" w:tplc="E3F6D950" w:tentative="1">
      <w:start w:val="1"/>
      <w:numFmt w:val="bullet"/>
      <w:lvlText w:val="•"/>
      <w:lvlJc w:val="left"/>
      <w:pPr>
        <w:tabs>
          <w:tab w:val="num" w:pos="5040"/>
        </w:tabs>
        <w:ind w:left="5040" w:hanging="360"/>
      </w:pPr>
      <w:rPr>
        <w:rFonts w:ascii="Arial" w:hAnsi="Arial" w:hint="default"/>
      </w:rPr>
    </w:lvl>
    <w:lvl w:ilvl="7" w:tplc="6D2A81A4" w:tentative="1">
      <w:start w:val="1"/>
      <w:numFmt w:val="bullet"/>
      <w:lvlText w:val="•"/>
      <w:lvlJc w:val="left"/>
      <w:pPr>
        <w:tabs>
          <w:tab w:val="num" w:pos="5760"/>
        </w:tabs>
        <w:ind w:left="5760" w:hanging="360"/>
      </w:pPr>
      <w:rPr>
        <w:rFonts w:ascii="Arial" w:hAnsi="Arial" w:hint="default"/>
      </w:rPr>
    </w:lvl>
    <w:lvl w:ilvl="8" w:tplc="E998FE54" w:tentative="1">
      <w:start w:val="1"/>
      <w:numFmt w:val="bullet"/>
      <w:lvlText w:val="•"/>
      <w:lvlJc w:val="left"/>
      <w:pPr>
        <w:tabs>
          <w:tab w:val="num" w:pos="6480"/>
        </w:tabs>
        <w:ind w:left="6480" w:hanging="360"/>
      </w:pPr>
      <w:rPr>
        <w:rFonts w:ascii="Arial" w:hAnsi="Arial" w:hint="default"/>
      </w:rPr>
    </w:lvl>
  </w:abstractNum>
  <w:num w:numId="1" w16cid:durableId="879198093">
    <w:abstractNumId w:val="1"/>
  </w:num>
  <w:num w:numId="2" w16cid:durableId="2045247984">
    <w:abstractNumId w:val="2"/>
  </w:num>
  <w:num w:numId="3" w16cid:durableId="1731879068">
    <w:abstractNumId w:val="0"/>
  </w:num>
  <w:num w:numId="4" w16cid:durableId="148944240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199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53"/>
    <w:rsid w:val="00023757"/>
    <w:rsid w:val="000320FB"/>
    <w:rsid w:val="00040148"/>
    <w:rsid w:val="00083AC2"/>
    <w:rsid w:val="000C0075"/>
    <w:rsid w:val="000C3BDC"/>
    <w:rsid w:val="000C4195"/>
    <w:rsid w:val="000D3FA0"/>
    <w:rsid w:val="000D7D6F"/>
    <w:rsid w:val="000E36BD"/>
    <w:rsid w:val="000F3080"/>
    <w:rsid w:val="0010065D"/>
    <w:rsid w:val="00114F1C"/>
    <w:rsid w:val="00117C8C"/>
    <w:rsid w:val="0012517D"/>
    <w:rsid w:val="00137FF3"/>
    <w:rsid w:val="00163B05"/>
    <w:rsid w:val="00186AAC"/>
    <w:rsid w:val="00191374"/>
    <w:rsid w:val="00192D94"/>
    <w:rsid w:val="001A499B"/>
    <w:rsid w:val="001B2A93"/>
    <w:rsid w:val="001D2B7C"/>
    <w:rsid w:val="001E5F11"/>
    <w:rsid w:val="001F2BF5"/>
    <w:rsid w:val="00200C1E"/>
    <w:rsid w:val="00213A52"/>
    <w:rsid w:val="00255C05"/>
    <w:rsid w:val="00261B26"/>
    <w:rsid w:val="00271FE1"/>
    <w:rsid w:val="002B7270"/>
    <w:rsid w:val="002C5F31"/>
    <w:rsid w:val="003121AA"/>
    <w:rsid w:val="00361515"/>
    <w:rsid w:val="00376E75"/>
    <w:rsid w:val="00383F50"/>
    <w:rsid w:val="00386790"/>
    <w:rsid w:val="0042406E"/>
    <w:rsid w:val="0043729D"/>
    <w:rsid w:val="00471AA5"/>
    <w:rsid w:val="004766C4"/>
    <w:rsid w:val="004A21F3"/>
    <w:rsid w:val="004A7A7F"/>
    <w:rsid w:val="004C6602"/>
    <w:rsid w:val="004E5567"/>
    <w:rsid w:val="00501881"/>
    <w:rsid w:val="00530B4F"/>
    <w:rsid w:val="00541656"/>
    <w:rsid w:val="005863D9"/>
    <w:rsid w:val="005A42D7"/>
    <w:rsid w:val="00600DFF"/>
    <w:rsid w:val="00602E13"/>
    <w:rsid w:val="00603F31"/>
    <w:rsid w:val="006100E3"/>
    <w:rsid w:val="00612170"/>
    <w:rsid w:val="00624A19"/>
    <w:rsid w:val="0062759C"/>
    <w:rsid w:val="00631F48"/>
    <w:rsid w:val="00677738"/>
    <w:rsid w:val="006A0C96"/>
    <w:rsid w:val="006A766C"/>
    <w:rsid w:val="006D650B"/>
    <w:rsid w:val="006E4B5D"/>
    <w:rsid w:val="006F613C"/>
    <w:rsid w:val="00724BDA"/>
    <w:rsid w:val="007328A9"/>
    <w:rsid w:val="0074017C"/>
    <w:rsid w:val="007613C8"/>
    <w:rsid w:val="00780597"/>
    <w:rsid w:val="0078773D"/>
    <w:rsid w:val="007A2849"/>
    <w:rsid w:val="007C1015"/>
    <w:rsid w:val="007C254F"/>
    <w:rsid w:val="007E3415"/>
    <w:rsid w:val="007F0436"/>
    <w:rsid w:val="008069B8"/>
    <w:rsid w:val="0081013C"/>
    <w:rsid w:val="00846BD2"/>
    <w:rsid w:val="008568D4"/>
    <w:rsid w:val="008734D3"/>
    <w:rsid w:val="008B3161"/>
    <w:rsid w:val="008B32E3"/>
    <w:rsid w:val="008E078C"/>
    <w:rsid w:val="008F0A68"/>
    <w:rsid w:val="00927D83"/>
    <w:rsid w:val="00936C23"/>
    <w:rsid w:val="00946718"/>
    <w:rsid w:val="0094799D"/>
    <w:rsid w:val="00963153"/>
    <w:rsid w:val="00972243"/>
    <w:rsid w:val="00972B0A"/>
    <w:rsid w:val="00981FC5"/>
    <w:rsid w:val="009C4B13"/>
    <w:rsid w:val="009C4D70"/>
    <w:rsid w:val="009E0DD9"/>
    <w:rsid w:val="009F469B"/>
    <w:rsid w:val="009F52C9"/>
    <w:rsid w:val="00A04CFB"/>
    <w:rsid w:val="00A200AC"/>
    <w:rsid w:val="00A21BE3"/>
    <w:rsid w:val="00A232A2"/>
    <w:rsid w:val="00A3334D"/>
    <w:rsid w:val="00A35458"/>
    <w:rsid w:val="00A536EE"/>
    <w:rsid w:val="00A63CAD"/>
    <w:rsid w:val="00AB67A5"/>
    <w:rsid w:val="00AC4476"/>
    <w:rsid w:val="00AC79F7"/>
    <w:rsid w:val="00AE1A58"/>
    <w:rsid w:val="00AF5CB9"/>
    <w:rsid w:val="00B04BA5"/>
    <w:rsid w:val="00B231A3"/>
    <w:rsid w:val="00B35BFC"/>
    <w:rsid w:val="00B57F1A"/>
    <w:rsid w:val="00BC1E54"/>
    <w:rsid w:val="00BC7D1E"/>
    <w:rsid w:val="00BF0650"/>
    <w:rsid w:val="00BF54C5"/>
    <w:rsid w:val="00C11D93"/>
    <w:rsid w:val="00C25E0E"/>
    <w:rsid w:val="00C3649F"/>
    <w:rsid w:val="00C6191A"/>
    <w:rsid w:val="00C62CDD"/>
    <w:rsid w:val="00C705C6"/>
    <w:rsid w:val="00C758DF"/>
    <w:rsid w:val="00CB2DC0"/>
    <w:rsid w:val="00CB47F8"/>
    <w:rsid w:val="00CD2AB1"/>
    <w:rsid w:val="00CD52C4"/>
    <w:rsid w:val="00CF3003"/>
    <w:rsid w:val="00D265DC"/>
    <w:rsid w:val="00D4045D"/>
    <w:rsid w:val="00D53E4A"/>
    <w:rsid w:val="00D548CF"/>
    <w:rsid w:val="00D70396"/>
    <w:rsid w:val="00D85382"/>
    <w:rsid w:val="00DC5B0C"/>
    <w:rsid w:val="00DD0E26"/>
    <w:rsid w:val="00E13467"/>
    <w:rsid w:val="00E37743"/>
    <w:rsid w:val="00E5371E"/>
    <w:rsid w:val="00E85744"/>
    <w:rsid w:val="00E92B22"/>
    <w:rsid w:val="00F0447A"/>
    <w:rsid w:val="00F07402"/>
    <w:rsid w:val="00F10B5B"/>
    <w:rsid w:val="00F3399E"/>
    <w:rsid w:val="00F606EF"/>
    <w:rsid w:val="00F65A99"/>
    <w:rsid w:val="00F830BE"/>
    <w:rsid w:val="00F9547E"/>
    <w:rsid w:val="00FB1E90"/>
    <w:rsid w:val="00FB7845"/>
    <w:rsid w:val="00FE10F8"/>
    <w:rsid w:val="00FE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21EDF"/>
  <w15:docId w15:val="{DEB5EA78-E711-48FD-9DC4-7AA3CED7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820" w:hanging="720"/>
      <w:jc w:val="both"/>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19"/>
      <w:szCs w:val="19"/>
    </w:rPr>
  </w:style>
  <w:style w:type="paragraph" w:styleId="ListParagraph">
    <w:name w:val="List Paragraph"/>
    <w:basedOn w:val="Normal"/>
    <w:uiPriority w:val="34"/>
    <w:qFormat/>
    <w:pPr>
      <w:spacing w:before="1"/>
      <w:ind w:left="10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21F3"/>
    <w:rPr>
      <w:sz w:val="16"/>
      <w:szCs w:val="16"/>
    </w:rPr>
  </w:style>
  <w:style w:type="paragraph" w:styleId="CommentText">
    <w:name w:val="annotation text"/>
    <w:basedOn w:val="Normal"/>
    <w:link w:val="CommentTextChar"/>
    <w:uiPriority w:val="99"/>
    <w:unhideWhenUsed/>
    <w:rsid w:val="004A21F3"/>
    <w:rPr>
      <w:sz w:val="20"/>
      <w:szCs w:val="20"/>
    </w:rPr>
  </w:style>
  <w:style w:type="character" w:customStyle="1" w:styleId="CommentTextChar">
    <w:name w:val="Comment Text Char"/>
    <w:basedOn w:val="DefaultParagraphFont"/>
    <w:link w:val="CommentText"/>
    <w:uiPriority w:val="99"/>
    <w:rsid w:val="004A2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1F3"/>
    <w:rPr>
      <w:b/>
      <w:bCs/>
    </w:rPr>
  </w:style>
  <w:style w:type="character" w:customStyle="1" w:styleId="CommentSubjectChar">
    <w:name w:val="Comment Subject Char"/>
    <w:basedOn w:val="CommentTextChar"/>
    <w:link w:val="CommentSubject"/>
    <w:uiPriority w:val="99"/>
    <w:semiHidden/>
    <w:rsid w:val="004A21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F3"/>
    <w:rPr>
      <w:rFonts w:ascii="Segoe UI" w:eastAsia="Times New Roman" w:hAnsi="Segoe UI" w:cs="Segoe UI"/>
      <w:sz w:val="18"/>
      <w:szCs w:val="18"/>
    </w:rPr>
  </w:style>
  <w:style w:type="paragraph" w:styleId="Header">
    <w:name w:val="header"/>
    <w:basedOn w:val="Normal"/>
    <w:link w:val="HeaderChar"/>
    <w:uiPriority w:val="99"/>
    <w:unhideWhenUsed/>
    <w:rsid w:val="00677738"/>
    <w:pPr>
      <w:tabs>
        <w:tab w:val="center" w:pos="4680"/>
        <w:tab w:val="right" w:pos="9360"/>
      </w:tabs>
    </w:pPr>
  </w:style>
  <w:style w:type="character" w:customStyle="1" w:styleId="HeaderChar">
    <w:name w:val="Header Char"/>
    <w:basedOn w:val="DefaultParagraphFont"/>
    <w:link w:val="Header"/>
    <w:uiPriority w:val="99"/>
    <w:rsid w:val="00677738"/>
    <w:rPr>
      <w:rFonts w:ascii="Times New Roman" w:eastAsia="Times New Roman" w:hAnsi="Times New Roman" w:cs="Times New Roman"/>
    </w:rPr>
  </w:style>
  <w:style w:type="paragraph" w:styleId="Footer">
    <w:name w:val="footer"/>
    <w:basedOn w:val="Normal"/>
    <w:link w:val="FooterChar"/>
    <w:uiPriority w:val="99"/>
    <w:unhideWhenUsed/>
    <w:rsid w:val="00677738"/>
    <w:pPr>
      <w:tabs>
        <w:tab w:val="center" w:pos="4680"/>
        <w:tab w:val="right" w:pos="9360"/>
      </w:tabs>
    </w:pPr>
  </w:style>
  <w:style w:type="character" w:customStyle="1" w:styleId="FooterChar">
    <w:name w:val="Footer Char"/>
    <w:basedOn w:val="DefaultParagraphFont"/>
    <w:link w:val="Footer"/>
    <w:uiPriority w:val="99"/>
    <w:rsid w:val="00677738"/>
    <w:rPr>
      <w:rFonts w:ascii="Times New Roman" w:eastAsia="Times New Roman" w:hAnsi="Times New Roman" w:cs="Times New Roman"/>
    </w:rPr>
  </w:style>
  <w:style w:type="paragraph" w:customStyle="1" w:styleId="Legal2Cont2">
    <w:name w:val="Legal2 Cont 2"/>
    <w:basedOn w:val="Normal"/>
    <w:link w:val="Legal2Cont2Char"/>
    <w:rsid w:val="00600DFF"/>
    <w:pPr>
      <w:widowControl/>
      <w:autoSpaceDE/>
      <w:autoSpaceDN/>
      <w:ind w:firstLine="720"/>
      <w:jc w:val="both"/>
    </w:pPr>
    <w:rPr>
      <w:sz w:val="24"/>
      <w:szCs w:val="20"/>
    </w:rPr>
  </w:style>
  <w:style w:type="character" w:customStyle="1" w:styleId="Legal2Cont2Char">
    <w:name w:val="Legal2 Cont 2 Char"/>
    <w:link w:val="Legal2Cont2"/>
    <w:rsid w:val="00600DFF"/>
    <w:rPr>
      <w:rFonts w:ascii="Times New Roman" w:eastAsia="Times New Roman" w:hAnsi="Times New Roman" w:cs="Times New Roman"/>
      <w:sz w:val="24"/>
      <w:szCs w:val="20"/>
    </w:rPr>
  </w:style>
  <w:style w:type="paragraph" w:styleId="Revision">
    <w:name w:val="Revision"/>
    <w:hidden/>
    <w:uiPriority w:val="99"/>
    <w:semiHidden/>
    <w:rsid w:val="00F0447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1785">
      <w:bodyDiv w:val="1"/>
      <w:marLeft w:val="0"/>
      <w:marRight w:val="0"/>
      <w:marTop w:val="0"/>
      <w:marBottom w:val="0"/>
      <w:divBdr>
        <w:top w:val="none" w:sz="0" w:space="0" w:color="auto"/>
        <w:left w:val="none" w:sz="0" w:space="0" w:color="auto"/>
        <w:bottom w:val="none" w:sz="0" w:space="0" w:color="auto"/>
        <w:right w:val="none" w:sz="0" w:space="0" w:color="auto"/>
      </w:divBdr>
      <w:divsChild>
        <w:div w:id="233861733">
          <w:marLeft w:val="360"/>
          <w:marRight w:val="0"/>
          <w:marTop w:val="200"/>
          <w:marBottom w:val="0"/>
          <w:divBdr>
            <w:top w:val="none" w:sz="0" w:space="0" w:color="auto"/>
            <w:left w:val="none" w:sz="0" w:space="0" w:color="auto"/>
            <w:bottom w:val="none" w:sz="0" w:space="0" w:color="auto"/>
            <w:right w:val="none" w:sz="0" w:space="0" w:color="auto"/>
          </w:divBdr>
        </w:div>
      </w:divsChild>
    </w:div>
    <w:div w:id="1626429294">
      <w:bodyDiv w:val="1"/>
      <w:marLeft w:val="0"/>
      <w:marRight w:val="0"/>
      <w:marTop w:val="0"/>
      <w:marBottom w:val="0"/>
      <w:divBdr>
        <w:top w:val="none" w:sz="0" w:space="0" w:color="auto"/>
        <w:left w:val="none" w:sz="0" w:space="0" w:color="auto"/>
        <w:bottom w:val="none" w:sz="0" w:space="0" w:color="auto"/>
        <w:right w:val="none" w:sz="0" w:space="0" w:color="auto"/>
      </w:divBdr>
    </w:div>
    <w:div w:id="182223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F1F7-A5C5-429F-8A94-5EBD21E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Chris</dc:creator>
  <cp:lastModifiedBy>Skirvin, Julie (US)</cp:lastModifiedBy>
  <cp:revision>2</cp:revision>
  <cp:lastPrinted>2021-11-09T17:08:00Z</cp:lastPrinted>
  <dcterms:created xsi:type="dcterms:W3CDTF">2023-12-15T20:50:00Z</dcterms:created>
  <dcterms:modified xsi:type="dcterms:W3CDTF">2023-12-15T20:50:00Z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2018-11-04T00:00:00Z</vt:filetime>
  </property>
  <property fmtid="{D5CDD505-2E9C-101B-9397-08002B2CF9AE}" pid="3" name="Creator">
    <vt:lpwstr>Microsoft® Word for Office 365</vt:lpwstr>
  </property>
  <property fmtid="{D5CDD505-2E9C-101B-9397-08002B2CF9AE}" pid="4" name="LastSaved">
    <vt:filetime>2019-05-16T00:00:00Z</vt:filetime>
  </property>
  <property fmtid="{D5CDD505-2E9C-101B-9397-08002B2CF9AE}" pid="5" name="TitusGUID">
    <vt:lpwstr>0c17626b-8337-4cbe-9c15-de86e078e6c9</vt:lpwstr>
  </property>
  <property fmtid="{D5CDD505-2E9C-101B-9397-08002B2CF9AE}" pid="6" name="ECIData">
    <vt:lpwstr>NO</vt:lpwstr>
  </property>
</Properties>
</file>